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2D" w:rsidRDefault="0030327F"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ADC07FA" wp14:editId="262ACB8D">
            <wp:extent cx="5196840" cy="2857500"/>
            <wp:effectExtent l="0" t="57150" r="0" b="571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40A6F" w:rsidRDefault="00240A6F"/>
    <w:p w:rsidR="00193A47" w:rsidRDefault="0030327F" w:rsidP="0092260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376AB">
        <w:rPr>
          <w:rFonts w:ascii="Times New Roman" w:hAnsi="Times New Roman" w:cs="Times New Roman"/>
          <w:color w:val="000000" w:themeColor="text1"/>
          <w:sz w:val="28"/>
        </w:rPr>
        <w:t xml:space="preserve">Восприятие </w:t>
      </w:r>
      <w:r>
        <w:rPr>
          <w:rFonts w:ascii="Times New Roman" w:hAnsi="Times New Roman" w:cs="Times New Roman"/>
          <w:sz w:val="28"/>
        </w:rPr>
        <w:t xml:space="preserve">мира другое, это не </w:t>
      </w:r>
      <w:proofErr w:type="gramStart"/>
      <w:r>
        <w:rPr>
          <w:rFonts w:ascii="Times New Roman" w:hAnsi="Times New Roman" w:cs="Times New Roman"/>
          <w:sz w:val="28"/>
        </w:rPr>
        <w:t>значит</w:t>
      </w:r>
      <w:proofErr w:type="gramEnd"/>
      <w:r>
        <w:rPr>
          <w:rFonts w:ascii="Times New Roman" w:hAnsi="Times New Roman" w:cs="Times New Roman"/>
          <w:sz w:val="28"/>
        </w:rPr>
        <w:t xml:space="preserve"> что аутичные дети не видят или не слышат. Не исключаем случаи, сочетанных заболеваний. </w:t>
      </w:r>
    </w:p>
    <w:p w:rsidR="0030327F" w:rsidRDefault="0030327F" w:rsidP="003032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Аутизм + нару</w:t>
      </w:r>
      <w:r w:rsidR="00193A47">
        <w:rPr>
          <w:rFonts w:ascii="Times New Roman" w:hAnsi="Times New Roman" w:cs="Times New Roman"/>
          <w:sz w:val="28"/>
        </w:rPr>
        <w:t>шения</w:t>
      </w:r>
      <w:r>
        <w:rPr>
          <w:rFonts w:ascii="Times New Roman" w:hAnsi="Times New Roman" w:cs="Times New Roman"/>
          <w:sz w:val="28"/>
        </w:rPr>
        <w:t xml:space="preserve"> слуха или зрения.</w:t>
      </w:r>
    </w:p>
    <w:p w:rsidR="0030327F" w:rsidRDefault="0030327F" w:rsidP="003032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Обычный человек фильтрует информацию,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важную и не важную, а ребенок РАС нет, для них вся информация важна. У них нет фильтров. В чем то они лучше понимают, чем ребенок с нормальным развитием. </w:t>
      </w:r>
      <w:proofErr w:type="gramStart"/>
      <w:r>
        <w:rPr>
          <w:rFonts w:ascii="Times New Roman" w:hAnsi="Times New Roman" w:cs="Times New Roman"/>
          <w:sz w:val="28"/>
        </w:rPr>
        <w:t>Например</w:t>
      </w:r>
      <w:proofErr w:type="gramEnd"/>
      <w:r>
        <w:rPr>
          <w:rFonts w:ascii="Times New Roman" w:hAnsi="Times New Roman" w:cs="Times New Roman"/>
          <w:sz w:val="28"/>
        </w:rPr>
        <w:t xml:space="preserve"> ему сложно понять шутку, а разбирается в   компьютерных программах лучше чем дети с нормальным развитием.</w:t>
      </w:r>
      <w:r w:rsidRPr="00E37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6AB">
        <w:rPr>
          <w:rFonts w:ascii="Times New Roman" w:hAnsi="Times New Roman" w:cs="Times New Roman"/>
          <w:sz w:val="28"/>
        </w:rPr>
        <w:t>У большинства детей с РАС обнаруживается целый ряд отклонений в сенсорной сфере.  Рассмотрим</w:t>
      </w:r>
      <w:r w:rsidRPr="00E376AB">
        <w:rPr>
          <w:rFonts w:ascii="Times New Roman" w:hAnsi="Times New Roman" w:cs="Times New Roman"/>
          <w:bCs/>
          <w:iCs/>
          <w:sz w:val="28"/>
        </w:rPr>
        <w:t xml:space="preserve"> повышенную чувствительность к зрительным и слуховым стимулам. </w:t>
      </w:r>
      <w:r w:rsidRPr="00E376AB">
        <w:rPr>
          <w:rFonts w:ascii="Times New Roman" w:hAnsi="Times New Roman" w:cs="Times New Roman"/>
          <w:sz w:val="28"/>
        </w:rPr>
        <w:t xml:space="preserve">Дети с рас слышат, видят, воспринимают не как мы. </w:t>
      </w:r>
    </w:p>
    <w:p w:rsidR="0030327F" w:rsidRDefault="0030327F" w:rsidP="0092260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376AB">
        <w:rPr>
          <w:rFonts w:ascii="Times New Roman" w:hAnsi="Times New Roman" w:cs="Times New Roman"/>
          <w:b/>
          <w:sz w:val="28"/>
        </w:rPr>
        <w:t>*Зрительный стимул:</w:t>
      </w:r>
      <w:r>
        <w:rPr>
          <w:rFonts w:ascii="Times New Roman" w:hAnsi="Times New Roman" w:cs="Times New Roman"/>
          <w:sz w:val="28"/>
        </w:rPr>
        <w:t xml:space="preserve">  ребенок с рас видит все, все детали, для него все важно, это </w:t>
      </w:r>
      <w:r w:rsidRPr="00193A47">
        <w:rPr>
          <w:rFonts w:ascii="Times New Roman" w:hAnsi="Times New Roman" w:cs="Times New Roman"/>
          <w:sz w:val="28"/>
        </w:rPr>
        <w:t xml:space="preserve">зрительный  </w:t>
      </w:r>
      <w:proofErr w:type="spellStart"/>
      <w:r w:rsidRPr="00193A47">
        <w:rPr>
          <w:rFonts w:ascii="Times New Roman" w:hAnsi="Times New Roman" w:cs="Times New Roman"/>
          <w:bCs/>
          <w:sz w:val="28"/>
        </w:rPr>
        <w:t>гешта́</w:t>
      </w:r>
      <w:proofErr w:type="gramStart"/>
      <w:r w:rsidRPr="00193A47">
        <w:rPr>
          <w:rFonts w:ascii="Times New Roman" w:hAnsi="Times New Roman" w:cs="Times New Roman"/>
          <w:bCs/>
          <w:sz w:val="28"/>
        </w:rPr>
        <w:t>льт</w:t>
      </w:r>
      <w:proofErr w:type="spellEnd"/>
      <w:proofErr w:type="gramEnd"/>
      <w:r w:rsidRPr="00193A47">
        <w:rPr>
          <w:rFonts w:ascii="Times New Roman" w:hAnsi="Times New Roman" w:cs="Times New Roman"/>
          <w:bCs/>
          <w:sz w:val="28"/>
        </w:rPr>
        <w:t xml:space="preserve"> </w:t>
      </w:r>
      <w:r w:rsidRPr="00193A47">
        <w:rPr>
          <w:rFonts w:ascii="Times New Roman" w:hAnsi="Times New Roman" w:cs="Times New Roman"/>
          <w:sz w:val="28"/>
        </w:rPr>
        <w:t xml:space="preserve">поэтому он быстро сенсорно перегружается. </w:t>
      </w:r>
      <w:r w:rsidRPr="00193A47">
        <w:rPr>
          <w:rFonts w:ascii="Times New Roman" w:hAnsi="Times New Roman" w:cs="Times New Roman"/>
          <w:bCs/>
          <w:color w:val="333333"/>
          <w:sz w:val="28"/>
          <w:szCs w:val="29"/>
          <w:shd w:val="clear" w:color="auto" w:fill="FFFFFF"/>
        </w:rPr>
        <w:t>Когда ребенок с рас смотри на собеседника, он не видит полностью сразу как мы все лицо, а видит детально сначала губы, потом нос</w:t>
      </w:r>
      <w:proofErr w:type="gramStart"/>
      <w:r w:rsidRPr="00193A47">
        <w:rPr>
          <w:rFonts w:ascii="Times New Roman" w:hAnsi="Times New Roman" w:cs="Times New Roman"/>
          <w:bCs/>
          <w:color w:val="333333"/>
          <w:sz w:val="28"/>
          <w:szCs w:val="29"/>
          <w:shd w:val="clear" w:color="auto" w:fill="FFFFFF"/>
        </w:rPr>
        <w:t>….</w:t>
      </w:r>
      <w:proofErr w:type="gramEnd"/>
      <w:r w:rsidRPr="00193A47">
        <w:rPr>
          <w:rFonts w:ascii="Times New Roman" w:hAnsi="Times New Roman" w:cs="Times New Roman"/>
          <w:sz w:val="28"/>
        </w:rPr>
        <w:t>Ребенку сложно сложить общую</w:t>
      </w:r>
      <w:r>
        <w:rPr>
          <w:rFonts w:ascii="Times New Roman" w:hAnsi="Times New Roman" w:cs="Times New Roman"/>
          <w:sz w:val="28"/>
        </w:rPr>
        <w:t xml:space="preserve"> картинку. Поэтому и возникает иногда проблема, </w:t>
      </w:r>
      <w:proofErr w:type="spellStart"/>
      <w:r>
        <w:rPr>
          <w:rFonts w:ascii="Times New Roman" w:hAnsi="Times New Roman" w:cs="Times New Roman"/>
          <w:sz w:val="28"/>
        </w:rPr>
        <w:t>прозопагнози</w:t>
      </w:r>
      <w:proofErr w:type="gramStart"/>
      <w:r>
        <w:rPr>
          <w:rFonts w:ascii="Times New Roman" w:hAnsi="Times New Roman" w:cs="Times New Roman"/>
          <w:sz w:val="28"/>
        </w:rPr>
        <w:t>я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не способность различать лица . Плохо различает лица.</w:t>
      </w:r>
    </w:p>
    <w:p w:rsidR="0030327F" w:rsidRDefault="0030327F" w:rsidP="0092260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376AB">
        <w:rPr>
          <w:rFonts w:ascii="Times New Roman" w:hAnsi="Times New Roman" w:cs="Times New Roman"/>
          <w:b/>
          <w:sz w:val="28"/>
        </w:rPr>
        <w:t>*Слуховой стимул: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Слышит все (как вода течет по трубе, шум за окном, каждый шорох) и ему сложно из всего шума выделить ваш  вопрос, поэтому нужно сказать и подождать, а не переспрашивать и повышать голос, когда вы зададите еще раз тот же вопрос (но меняется: темп, интонация), для ребенка с рас это уже другой вопрос, который займёт еще больше времени.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Например</w:t>
      </w:r>
      <w:proofErr w:type="gramEnd"/>
      <w:r>
        <w:rPr>
          <w:rFonts w:ascii="Times New Roman" w:hAnsi="Times New Roman" w:cs="Times New Roman"/>
          <w:sz w:val="28"/>
        </w:rPr>
        <w:t xml:space="preserve"> мы просим принести свою тетрадь, пока ребенок пытается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>выделить вашу речь (понять вашу просьбу), вы начинаете показывать жестами, это замедляет еще действия ребенка с рас.</w:t>
      </w:r>
    </w:p>
    <w:p w:rsidR="0030327F" w:rsidRDefault="0030327F" w:rsidP="0092260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376AB">
        <w:rPr>
          <w:rFonts w:ascii="Times New Roman" w:hAnsi="Times New Roman" w:cs="Times New Roman"/>
          <w:b/>
          <w:sz w:val="28"/>
        </w:rPr>
        <w:t>*Тактильный стимул:</w:t>
      </w:r>
      <w:r>
        <w:rPr>
          <w:rFonts w:ascii="Times New Roman" w:hAnsi="Times New Roman" w:cs="Times New Roman"/>
          <w:sz w:val="28"/>
        </w:rPr>
        <w:t xml:space="preserve"> Ощущение днями, а не часами. Руки липкие от клея, мы </w:t>
      </w:r>
      <w:proofErr w:type="gramStart"/>
      <w:r>
        <w:rPr>
          <w:rFonts w:ascii="Times New Roman" w:hAnsi="Times New Roman" w:cs="Times New Roman"/>
          <w:sz w:val="28"/>
        </w:rPr>
        <w:t>вымоем</w:t>
      </w:r>
      <w:proofErr w:type="gramEnd"/>
      <w:r>
        <w:rPr>
          <w:rFonts w:ascii="Times New Roman" w:hAnsi="Times New Roman" w:cs="Times New Roman"/>
          <w:sz w:val="28"/>
        </w:rPr>
        <w:t xml:space="preserve"> и дискомфорт пройдёт, а дети с РАС вымоют, а не чувство липкости не пройдёт, дискомфорт 1-3 дня.</w:t>
      </w:r>
    </w:p>
    <w:p w:rsidR="0030327F" w:rsidRDefault="0030327F" w:rsidP="003032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Поправили у ребенка воротник, новые ощущения новый стресс.</w:t>
      </w:r>
    </w:p>
    <w:p w:rsidR="0030327F" w:rsidRDefault="0030327F" w:rsidP="003032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Ребенок выбирает один канал. </w:t>
      </w:r>
      <w:proofErr w:type="gramStart"/>
      <w:r>
        <w:rPr>
          <w:rFonts w:ascii="Times New Roman" w:hAnsi="Times New Roman" w:cs="Times New Roman"/>
          <w:sz w:val="28"/>
        </w:rPr>
        <w:t>Например</w:t>
      </w:r>
      <w:proofErr w:type="gramEnd"/>
      <w:r>
        <w:rPr>
          <w:rFonts w:ascii="Times New Roman" w:hAnsi="Times New Roman" w:cs="Times New Roman"/>
          <w:sz w:val="28"/>
        </w:rPr>
        <w:t xml:space="preserve"> тактильный, когда он одевается и закрывает глаза. Чтоб только ощущать, на ощупь пуговицы, тип материала ткани. Не стоит </w:t>
      </w:r>
      <w:proofErr w:type="gramStart"/>
      <w:r>
        <w:rPr>
          <w:rFonts w:ascii="Times New Roman" w:hAnsi="Times New Roman" w:cs="Times New Roman"/>
          <w:sz w:val="28"/>
        </w:rPr>
        <w:t>ругать</w:t>
      </w:r>
      <w:proofErr w:type="gramEnd"/>
      <w:r>
        <w:rPr>
          <w:rFonts w:ascii="Times New Roman" w:hAnsi="Times New Roman" w:cs="Times New Roman"/>
          <w:sz w:val="28"/>
        </w:rPr>
        <w:t xml:space="preserve"> что он долго, или что закрытыми глазами.</w:t>
      </w:r>
    </w:p>
    <w:p w:rsidR="00240A6F" w:rsidRPr="00193A47" w:rsidRDefault="0030327F" w:rsidP="00193A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(понюхать, постучать, потрогать это все сенсорные каналы).</w:t>
      </w:r>
    </w:p>
    <w:p w:rsidR="00240A6F" w:rsidRDefault="00240A6F"/>
    <w:p w:rsidR="00193A47" w:rsidRPr="00193A47" w:rsidRDefault="00193A47" w:rsidP="00193A47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193A47">
        <w:rPr>
          <w:rFonts w:ascii="Times New Roman" w:hAnsi="Times New Roman" w:cs="Times New Roman"/>
          <w:b/>
          <w:i/>
          <w:sz w:val="28"/>
        </w:rPr>
        <w:t xml:space="preserve">Нужно научится видеть и слышать с их точки </w:t>
      </w:r>
      <w:proofErr w:type="gramStart"/>
      <w:r w:rsidRPr="00193A47">
        <w:rPr>
          <w:rFonts w:ascii="Times New Roman" w:hAnsi="Times New Roman" w:cs="Times New Roman"/>
          <w:b/>
          <w:i/>
          <w:sz w:val="28"/>
        </w:rPr>
        <w:t>зрения</w:t>
      </w:r>
      <w:proofErr w:type="gramEnd"/>
      <w:r w:rsidRPr="00193A47">
        <w:rPr>
          <w:rFonts w:ascii="Times New Roman" w:hAnsi="Times New Roman" w:cs="Times New Roman"/>
          <w:b/>
          <w:i/>
          <w:sz w:val="28"/>
        </w:rPr>
        <w:t xml:space="preserve"> чтоб понять их.</w:t>
      </w:r>
    </w:p>
    <w:p w:rsidR="00193A47" w:rsidRPr="00193A47" w:rsidRDefault="00193A47" w:rsidP="00193A47">
      <w:pPr>
        <w:rPr>
          <w:rFonts w:ascii="Times New Roman" w:hAnsi="Times New Roman" w:cs="Times New Roman"/>
          <w:sz w:val="28"/>
        </w:rPr>
      </w:pPr>
      <w:r w:rsidRPr="00193A47">
        <w:rPr>
          <w:rFonts w:ascii="Times New Roman" w:hAnsi="Times New Roman" w:cs="Times New Roman"/>
          <w:sz w:val="28"/>
        </w:rPr>
        <w:t>Примеры:</w:t>
      </w:r>
    </w:p>
    <w:p w:rsidR="00193A47" w:rsidRPr="007F0D8A" w:rsidRDefault="00193A47" w:rsidP="00193A47">
      <w:pPr>
        <w:spacing w:after="0"/>
        <w:rPr>
          <w:rFonts w:ascii="Times New Roman" w:hAnsi="Times New Roman" w:cs="Times New Roman"/>
          <w:sz w:val="28"/>
        </w:rPr>
      </w:pPr>
      <w:r w:rsidRPr="007F0D8A">
        <w:rPr>
          <w:rFonts w:ascii="Times New Roman" w:hAnsi="Times New Roman" w:cs="Times New Roman"/>
          <w:sz w:val="28"/>
        </w:rPr>
        <w:t>а) аутичный ребёнок закрывает уши или глаза — это признак перегрузки, затемните помещение, выключите источник звуков (телевизор, проигрыватель, радио), если вы в торговом центре, то постарайтесь как можно скорее увести оттуда ребёнка.</w:t>
      </w:r>
    </w:p>
    <w:p w:rsidR="00193A47" w:rsidRPr="007F0D8A" w:rsidRDefault="00193A47" w:rsidP="00193A47">
      <w:pPr>
        <w:spacing w:after="0"/>
        <w:rPr>
          <w:rFonts w:ascii="Times New Roman" w:hAnsi="Times New Roman" w:cs="Times New Roman"/>
          <w:sz w:val="28"/>
        </w:rPr>
      </w:pPr>
      <w:r w:rsidRPr="007F0D8A">
        <w:rPr>
          <w:rFonts w:ascii="Times New Roman" w:hAnsi="Times New Roman" w:cs="Times New Roman"/>
          <w:sz w:val="28"/>
        </w:rPr>
        <w:t xml:space="preserve">б) одежда тоже может вызывать перегрузку: слишком плотная, из раздражающего материала (шёлк, шерсть), если ребёнок стягивает с себя вещи, то попытайтесь понять, что именно в них его </w:t>
      </w:r>
      <w:proofErr w:type="gramStart"/>
      <w:r w:rsidRPr="007F0D8A">
        <w:rPr>
          <w:rFonts w:ascii="Times New Roman" w:hAnsi="Times New Roman" w:cs="Times New Roman"/>
          <w:sz w:val="28"/>
        </w:rPr>
        <w:t>беспокоит</w:t>
      </w:r>
      <w:proofErr w:type="gramEnd"/>
      <w:r w:rsidRPr="007F0D8A">
        <w:rPr>
          <w:rFonts w:ascii="Times New Roman" w:hAnsi="Times New Roman" w:cs="Times New Roman"/>
          <w:sz w:val="28"/>
        </w:rPr>
        <w:t xml:space="preserve"> и не пытайтесь навязывать, приобретите одежду из других материалов и другого размера.</w:t>
      </w:r>
    </w:p>
    <w:p w:rsidR="00193A47" w:rsidRPr="00365949" w:rsidRDefault="00193A47" w:rsidP="00193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D8A">
        <w:rPr>
          <w:rFonts w:ascii="Times New Roman" w:hAnsi="Times New Roman" w:cs="Times New Roman"/>
          <w:sz w:val="28"/>
        </w:rPr>
        <w:t xml:space="preserve">в) проблемы с питанием возникают из-за сенсорной чувствительности к текстуре и консистенции продуктов: аутичный ребёнок не ест твёрдую пищу, так готовьте ему пюре и </w:t>
      </w:r>
      <w:proofErr w:type="gramStart"/>
      <w:r w:rsidRPr="007F0D8A">
        <w:rPr>
          <w:rFonts w:ascii="Times New Roman" w:hAnsi="Times New Roman" w:cs="Times New Roman"/>
          <w:sz w:val="28"/>
        </w:rPr>
        <w:t>крем-супы</w:t>
      </w:r>
      <w:proofErr w:type="gramEnd"/>
      <w:r w:rsidRPr="007F0D8A">
        <w:rPr>
          <w:rFonts w:ascii="Times New Roman" w:hAnsi="Times New Roman" w:cs="Times New Roman"/>
          <w:sz w:val="28"/>
        </w:rPr>
        <w:t>, аутичный ребёнок</w:t>
      </w:r>
      <w:r w:rsidRPr="00EE35D8">
        <w:rPr>
          <w:rFonts w:ascii="Times New Roman" w:hAnsi="Times New Roman" w:cs="Times New Roman"/>
          <w:sz w:val="28"/>
        </w:rPr>
        <w:t xml:space="preserve"> не ест вперемешку — давайте отдельно; не пытайтесь перебороть ребёнка, это вызовет </w:t>
      </w:r>
      <w:r w:rsidRPr="00365949">
        <w:rPr>
          <w:rFonts w:ascii="Times New Roman" w:hAnsi="Times New Roman" w:cs="Times New Roman"/>
          <w:sz w:val="28"/>
          <w:szCs w:val="28"/>
        </w:rPr>
        <w:t>расстройство пищевого поведения и проблемы с ЖКТ.</w:t>
      </w:r>
    </w:p>
    <w:p w:rsidR="00365949" w:rsidRDefault="00365949" w:rsidP="00365949">
      <w:pPr>
        <w:jc w:val="both"/>
        <w:rPr>
          <w:rFonts w:ascii="Times New Roman" w:hAnsi="Times New Roman" w:cs="Times New Roman"/>
          <w:sz w:val="28"/>
          <w:szCs w:val="28"/>
        </w:rPr>
      </w:pPr>
      <w:r w:rsidRPr="00365949">
        <w:rPr>
          <w:rFonts w:ascii="Times New Roman" w:hAnsi="Times New Roman" w:cs="Times New Roman"/>
          <w:sz w:val="28"/>
          <w:szCs w:val="28"/>
        </w:rPr>
        <w:t xml:space="preserve"> г)</w:t>
      </w:r>
      <w:r w:rsidRPr="0036594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70AC1">
        <w:rPr>
          <w:rFonts w:ascii="Times New Roman" w:hAnsi="Times New Roman" w:cs="Times New Roman"/>
          <w:bCs/>
          <w:iCs/>
          <w:sz w:val="28"/>
          <w:szCs w:val="28"/>
        </w:rPr>
        <w:t>Ребенок с РАС очень чувствителен к резким и громким звукам.</w:t>
      </w:r>
      <w:r w:rsidRPr="00C70AC1">
        <w:rPr>
          <w:rFonts w:ascii="Times New Roman" w:hAnsi="Times New Roman" w:cs="Times New Roman"/>
          <w:sz w:val="28"/>
          <w:szCs w:val="28"/>
        </w:rPr>
        <w:t xml:space="preserve"> </w:t>
      </w:r>
      <w:r w:rsidRPr="00C70AC1">
        <w:rPr>
          <w:rFonts w:ascii="Times New Roman" w:hAnsi="Times New Roman" w:cs="Times New Roman"/>
          <w:bCs/>
          <w:iCs/>
          <w:sz w:val="28"/>
          <w:szCs w:val="28"/>
        </w:rPr>
        <w:t>Ребенок часто закрывает руками уши и зажмуривается, реагируя на различные звуки. Если кто-то рядом громко говорит или поет, то ребенок может ударить этого человека. Во время праздников ребенок часто плачет или кричит, отказывается идти на уроки музыки.</w:t>
      </w:r>
      <w:r w:rsidRPr="00C70AC1">
        <w:rPr>
          <w:rFonts w:ascii="Times New Roman" w:hAnsi="Times New Roman" w:cs="Times New Roman"/>
          <w:sz w:val="28"/>
          <w:szCs w:val="28"/>
        </w:rPr>
        <w:t xml:space="preserve"> (</w:t>
      </w:r>
      <w:r w:rsidRPr="00C70AC1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Возможная </w:t>
      </w:r>
      <w:proofErr w:type="gramStart"/>
      <w:r w:rsidRPr="00C70AC1">
        <w:rPr>
          <w:rFonts w:ascii="Times New Roman" w:hAnsi="Times New Roman" w:cs="Times New Roman"/>
          <w:bCs/>
          <w:iCs/>
          <w:sz w:val="28"/>
          <w:szCs w:val="28"/>
        </w:rPr>
        <w:t>причина</w:t>
      </w:r>
      <w:proofErr w:type="gramEnd"/>
      <w:r w:rsidRPr="00C70AC1">
        <w:rPr>
          <w:rFonts w:ascii="Times New Roman" w:hAnsi="Times New Roman" w:cs="Times New Roman"/>
          <w:bCs/>
          <w:iCs/>
          <w:sz w:val="28"/>
          <w:szCs w:val="28"/>
        </w:rPr>
        <w:t xml:space="preserve"> Повышенная чувствительность к слуховым стимулам)</w:t>
      </w:r>
    </w:p>
    <w:p w:rsidR="00365949" w:rsidRPr="00C70AC1" w:rsidRDefault="00365949" w:rsidP="00365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C1">
        <w:rPr>
          <w:rFonts w:ascii="Times New Roman" w:hAnsi="Times New Roman" w:cs="Times New Roman"/>
          <w:sz w:val="28"/>
          <w:szCs w:val="28"/>
        </w:rPr>
        <w:t xml:space="preserve">В ряде случаев необходимым условием обучения ребенка может стать наличие специального сенсорного оборудования (например, </w:t>
      </w:r>
      <w:proofErr w:type="spellStart"/>
      <w:r w:rsidRPr="00C70AC1">
        <w:rPr>
          <w:rFonts w:ascii="Times New Roman" w:hAnsi="Times New Roman" w:cs="Times New Roman"/>
          <w:sz w:val="28"/>
          <w:szCs w:val="28"/>
        </w:rPr>
        <w:t>шумопоглощающие</w:t>
      </w:r>
      <w:proofErr w:type="spellEnd"/>
      <w:r w:rsidRPr="00C70AC1">
        <w:rPr>
          <w:rFonts w:ascii="Times New Roman" w:hAnsi="Times New Roman" w:cs="Times New Roman"/>
          <w:sz w:val="28"/>
          <w:szCs w:val="28"/>
        </w:rPr>
        <w:t xml:space="preserve"> наушники.</w:t>
      </w:r>
      <w:proofErr w:type="gramEnd"/>
      <w:r w:rsidRPr="00C70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н</w:t>
      </w:r>
      <w:r w:rsidRPr="00C70AC1">
        <w:rPr>
          <w:rFonts w:ascii="Times New Roman" w:hAnsi="Times New Roman" w:cs="Times New Roman"/>
          <w:sz w:val="28"/>
          <w:szCs w:val="28"/>
        </w:rPr>
        <w:t xml:space="preserve">аучить ребенка пользоваться </w:t>
      </w:r>
      <w:proofErr w:type="spellStart"/>
      <w:r w:rsidRPr="00C70AC1">
        <w:rPr>
          <w:rFonts w:ascii="Times New Roman" w:hAnsi="Times New Roman" w:cs="Times New Roman"/>
          <w:sz w:val="28"/>
          <w:szCs w:val="28"/>
        </w:rPr>
        <w:t>шумопогло</w:t>
      </w:r>
      <w:r>
        <w:rPr>
          <w:rFonts w:ascii="Times New Roman" w:hAnsi="Times New Roman" w:cs="Times New Roman"/>
          <w:sz w:val="28"/>
          <w:szCs w:val="28"/>
        </w:rPr>
        <w:t>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наушниками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65949" w:rsidRPr="00C70AC1" w:rsidRDefault="00365949" w:rsidP="00365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AC1">
        <w:rPr>
          <w:rFonts w:ascii="Times New Roman" w:hAnsi="Times New Roman" w:cs="Times New Roman"/>
          <w:sz w:val="28"/>
          <w:szCs w:val="28"/>
        </w:rPr>
        <w:t xml:space="preserve"> – Сажать ребенка дальше от источников шума: открытых окна, </w:t>
      </w:r>
      <w:r>
        <w:rPr>
          <w:rFonts w:ascii="Times New Roman" w:hAnsi="Times New Roman" w:cs="Times New Roman"/>
          <w:sz w:val="28"/>
          <w:szCs w:val="28"/>
        </w:rPr>
        <w:t>дверей, гудящих аквариумов;</w:t>
      </w:r>
    </w:p>
    <w:p w:rsidR="00365949" w:rsidRPr="00C70AC1" w:rsidRDefault="00365949" w:rsidP="00365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AC1">
        <w:rPr>
          <w:rFonts w:ascii="Times New Roman" w:hAnsi="Times New Roman" w:cs="Times New Roman"/>
          <w:sz w:val="28"/>
          <w:szCs w:val="28"/>
        </w:rPr>
        <w:lastRenderedPageBreak/>
        <w:t xml:space="preserve"> – Предложить провести перемену в тихом месте </w:t>
      </w:r>
      <w:r>
        <w:rPr>
          <w:rFonts w:ascii="Times New Roman" w:hAnsi="Times New Roman" w:cs="Times New Roman"/>
          <w:sz w:val="28"/>
          <w:szCs w:val="28"/>
        </w:rPr>
        <w:t>(библиотеке, сенсорной комнате);</w:t>
      </w:r>
    </w:p>
    <w:p w:rsidR="00365949" w:rsidRPr="00C70AC1" w:rsidRDefault="00365949" w:rsidP="00365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AC1">
        <w:rPr>
          <w:rFonts w:ascii="Times New Roman" w:hAnsi="Times New Roman" w:cs="Times New Roman"/>
          <w:sz w:val="28"/>
          <w:szCs w:val="28"/>
        </w:rPr>
        <w:t xml:space="preserve"> – Во время шумных массовых мероприятий посадить ребенка ближе к выходу, чтобы он имел возможно</w:t>
      </w:r>
      <w:r>
        <w:rPr>
          <w:rFonts w:ascii="Times New Roman" w:hAnsi="Times New Roman" w:cs="Times New Roman"/>
          <w:sz w:val="28"/>
          <w:szCs w:val="28"/>
        </w:rPr>
        <w:t>сть выйти в коридор и отдохнуть;</w:t>
      </w:r>
    </w:p>
    <w:p w:rsidR="00365949" w:rsidRPr="00C70AC1" w:rsidRDefault="00365949" w:rsidP="00365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AC1">
        <w:rPr>
          <w:rFonts w:ascii="Times New Roman" w:hAnsi="Times New Roman" w:cs="Times New Roman"/>
          <w:sz w:val="28"/>
          <w:szCs w:val="28"/>
        </w:rPr>
        <w:t xml:space="preserve"> – В шумных местах предлагать использовать плеер, чтобы слушать любимую музыку через наушники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949" w:rsidRP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365949">
        <w:rPr>
          <w:rFonts w:ascii="Times New Roman" w:hAnsi="Times New Roman" w:cs="Times New Roman"/>
          <w:sz w:val="28"/>
        </w:rPr>
        <w:t xml:space="preserve">У ребенка слишком сильный/слабый нажим при письме. (Возможная причина Снижение </w:t>
      </w:r>
      <w:proofErr w:type="spellStart"/>
      <w:r w:rsidRPr="00365949">
        <w:rPr>
          <w:rFonts w:ascii="Times New Roman" w:hAnsi="Times New Roman" w:cs="Times New Roman"/>
          <w:sz w:val="28"/>
        </w:rPr>
        <w:t>проприоцептивной</w:t>
      </w:r>
      <w:proofErr w:type="spellEnd"/>
      <w:r w:rsidRPr="00365949">
        <w:rPr>
          <w:rFonts w:ascii="Times New Roman" w:hAnsi="Times New Roman" w:cs="Times New Roman"/>
          <w:sz w:val="28"/>
        </w:rPr>
        <w:t xml:space="preserve"> чувствительность). </w:t>
      </w:r>
    </w:p>
    <w:p w:rsid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>Помощь – Упражнения с использованием специальных тренировочных материалов (массы для лепки, жвачки для рук и пр.);</w:t>
      </w:r>
    </w:p>
    <w:p w:rsidR="00365949" w:rsidRP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>– Предлагать мячики для разработки кисти;</w:t>
      </w:r>
    </w:p>
    <w:p w:rsidR="00365949" w:rsidRP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 xml:space="preserve">– Перед письмом поработать </w:t>
      </w:r>
      <w:proofErr w:type="spellStart"/>
      <w:r w:rsidRPr="00365949">
        <w:rPr>
          <w:rFonts w:ascii="Times New Roman" w:hAnsi="Times New Roman" w:cs="Times New Roman"/>
          <w:sz w:val="28"/>
        </w:rPr>
        <w:t>степлером</w:t>
      </w:r>
      <w:proofErr w:type="spellEnd"/>
      <w:r w:rsidRPr="00365949">
        <w:rPr>
          <w:rFonts w:ascii="Times New Roman" w:hAnsi="Times New Roman" w:cs="Times New Roman"/>
          <w:sz w:val="28"/>
        </w:rPr>
        <w:t xml:space="preserve"> (помогает научиться регулировать прилагаемое усилие);</w:t>
      </w:r>
    </w:p>
    <w:p w:rsidR="00365949" w:rsidRP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>– Для детей, которые делают слишком сильный нажим, полезны тренировки, когда лист бумаги кладется на коврик для компьютерной мышки. Такие упражнения дают возможность учиться регулировать усилие (чтобы не продырявить лист бумаги);</w:t>
      </w:r>
    </w:p>
    <w:p w:rsidR="00365949" w:rsidRP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 xml:space="preserve">– Использовать при письме механический карандаш, а в </w:t>
      </w:r>
      <w:proofErr w:type="gramStart"/>
      <w:r w:rsidRPr="00365949">
        <w:rPr>
          <w:rFonts w:ascii="Times New Roman" w:hAnsi="Times New Roman" w:cs="Times New Roman"/>
          <w:sz w:val="28"/>
        </w:rPr>
        <w:t>более старшем</w:t>
      </w:r>
      <w:proofErr w:type="gramEnd"/>
      <w:r w:rsidRPr="00365949">
        <w:rPr>
          <w:rFonts w:ascii="Times New Roman" w:hAnsi="Times New Roman" w:cs="Times New Roman"/>
          <w:sz w:val="28"/>
        </w:rPr>
        <w:t xml:space="preserve"> возрасте - </w:t>
      </w:r>
      <w:proofErr w:type="spellStart"/>
      <w:r w:rsidRPr="00365949">
        <w:rPr>
          <w:rFonts w:ascii="Times New Roman" w:hAnsi="Times New Roman" w:cs="Times New Roman"/>
          <w:sz w:val="28"/>
        </w:rPr>
        <w:t>гелевые</w:t>
      </w:r>
      <w:proofErr w:type="spellEnd"/>
      <w:r w:rsidRPr="00365949">
        <w:rPr>
          <w:rFonts w:ascii="Times New Roman" w:hAnsi="Times New Roman" w:cs="Times New Roman"/>
          <w:sz w:val="28"/>
        </w:rPr>
        <w:t xml:space="preserve"> ручки;</w:t>
      </w:r>
    </w:p>
    <w:p w:rsidR="00365949" w:rsidRP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>– Писать и рисовать вибрирующими ручками;</w:t>
      </w:r>
    </w:p>
    <w:p w:rsidR="00365949" w:rsidRDefault="00365949" w:rsidP="0036594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5949">
        <w:rPr>
          <w:rFonts w:ascii="Times New Roman" w:hAnsi="Times New Roman" w:cs="Times New Roman"/>
          <w:sz w:val="28"/>
        </w:rPr>
        <w:t xml:space="preserve">– При слишком слабом нажиме полезно пользоваться копиркой, чтобы добиваться достаточной силы нажима для получения следа на бумаге; </w:t>
      </w:r>
    </w:p>
    <w:p w:rsidR="00240A6F" w:rsidRDefault="00240A6F"/>
    <w:p w:rsidR="00240A6F" w:rsidRPr="00365949" w:rsidRDefault="00240A6F" w:rsidP="00240A6F">
      <w:pPr>
        <w:jc w:val="center"/>
        <w:rPr>
          <w:rFonts w:ascii="Times New Roman" w:eastAsia="Calibri" w:hAnsi="Times New Roman" w:cs="Times New Roman"/>
          <w:b/>
          <w:color w:val="C00000"/>
          <w:szCs w:val="36"/>
        </w:rPr>
      </w:pPr>
      <w:r w:rsidRPr="00365949">
        <w:rPr>
          <w:rFonts w:ascii="Times New Roman" w:eastAsia="Calibri" w:hAnsi="Times New Roman" w:cs="Times New Roman"/>
          <w:b/>
          <w:color w:val="C00000"/>
          <w:szCs w:val="36"/>
        </w:rPr>
        <w:t>Уважаемые родители!</w:t>
      </w:r>
    </w:p>
    <w:p w:rsidR="00240A6F" w:rsidRPr="00BD481D" w:rsidRDefault="00240A6F" w:rsidP="00240A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81D">
        <w:rPr>
          <w:rFonts w:ascii="Times New Roman" w:eastAsia="Calibri" w:hAnsi="Times New Roman" w:cs="Times New Roman"/>
          <w:sz w:val="24"/>
          <w:szCs w:val="24"/>
        </w:rPr>
        <w:t xml:space="preserve">На базе государственного бюджетного учреждения «Центральная психолого-медико-педагогическая комиссия Оренбургской области» </w:t>
      </w:r>
      <w:r w:rsidR="00BD481D" w:rsidRPr="00BD481D">
        <w:rPr>
          <w:rFonts w:ascii="Times New Roman" w:hAnsi="Times New Roman" w:cs="Times New Roman"/>
          <w:sz w:val="24"/>
          <w:szCs w:val="24"/>
        </w:rPr>
        <w:t>функционирует</w:t>
      </w:r>
      <w:r w:rsidR="00BD481D" w:rsidRPr="00BD4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81D">
        <w:rPr>
          <w:rFonts w:ascii="Times New Roman" w:eastAsia="Calibri" w:hAnsi="Times New Roman" w:cs="Times New Roman"/>
          <w:sz w:val="24"/>
          <w:szCs w:val="24"/>
        </w:rPr>
        <w:t>Консультационный центр психолого-педагогической помощи родителям (законным представителям) несовершеннолетних «Мы вместе».</w:t>
      </w:r>
    </w:p>
    <w:p w:rsidR="00240A6F" w:rsidRPr="00BD481D" w:rsidRDefault="00240A6F" w:rsidP="00240A6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481D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</w:rPr>
        <w:t xml:space="preserve">Наш адрес: </w:t>
      </w:r>
      <w:r w:rsidRPr="00BD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Оренбург, ул. Шевченко, </w:t>
      </w:r>
    </w:p>
    <w:p w:rsidR="00240A6F" w:rsidRPr="00BD481D" w:rsidRDefault="00240A6F" w:rsidP="00240A6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д. 249, </w:t>
      </w:r>
      <w:proofErr w:type="spellStart"/>
      <w:r w:rsidRPr="00BD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BD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27 (здание Государственного автономного профессиональног</w:t>
      </w:r>
      <w:r w:rsidR="00BD481D" w:rsidRPr="00BD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образовательного учреждения «Гуманитарно-технический техникум»</w:t>
      </w:r>
      <w:r w:rsidRPr="00BD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240A6F" w:rsidRPr="00365949" w:rsidRDefault="00365949" w:rsidP="00240A6F">
      <w:pPr>
        <w:spacing w:after="0"/>
        <w:jc w:val="center"/>
        <w:rPr>
          <w:rFonts w:ascii="Times New Roman" w:eastAsia="Liberation Serif" w:hAnsi="Times New Roman" w:cs="Times New Roman"/>
          <w:b/>
          <w:color w:val="000000" w:themeColor="text1"/>
          <w:sz w:val="20"/>
          <w:szCs w:val="28"/>
        </w:rPr>
      </w:pPr>
      <w:r w:rsidRPr="00365949">
        <w:rPr>
          <w:rFonts w:ascii="Times New Roman" w:eastAsia="Times New Roman" w:hAnsi="Times New Roman" w:cs="Times New Roman"/>
          <w:b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 wp14:anchorId="0695EC80" wp14:editId="409E907D">
            <wp:extent cx="3137125" cy="4800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82" cy="480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949">
        <w:rPr>
          <w:rFonts w:ascii="Times New Roman" w:eastAsia="Times New Roman" w:hAnsi="Times New Roman" w:cs="Times New Roman"/>
          <w:b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 wp14:anchorId="77AF7B0A" wp14:editId="2210222D">
            <wp:extent cx="3139440" cy="553172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362" cy="553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A6F" w:rsidRPr="00365949" w:rsidRDefault="00240A6F" w:rsidP="0024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:rsidR="00240A6F" w:rsidRPr="00365949" w:rsidRDefault="00240A6F" w:rsidP="00BD481D">
      <w:pPr>
        <w:tabs>
          <w:tab w:val="left" w:pos="2977"/>
        </w:tabs>
        <w:spacing w:after="0" w:line="240" w:lineRule="auto"/>
        <w:rPr>
          <w:rFonts w:ascii="Times New Roman" w:eastAsia="Georgia" w:hAnsi="Times New Roman" w:cs="Times New Roman"/>
          <w:b/>
          <w:color w:val="000000" w:themeColor="text1"/>
          <w:szCs w:val="28"/>
          <w:shd w:val="clear" w:color="auto" w:fill="FFFFFF"/>
        </w:rPr>
      </w:pPr>
    </w:p>
    <w:p w:rsidR="00240A6F" w:rsidRPr="00365949" w:rsidRDefault="00240A6F" w:rsidP="00240A6F">
      <w:pPr>
        <w:tabs>
          <w:tab w:val="left" w:pos="2977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Cs w:val="28"/>
          <w:shd w:val="clear" w:color="auto" w:fill="FFFFFF"/>
        </w:rPr>
      </w:pPr>
      <w:r w:rsidRPr="00365949">
        <w:rPr>
          <w:rFonts w:ascii="Times New Roman" w:eastAsia="Georgia" w:hAnsi="Times New Roman" w:cs="Times New Roman"/>
          <w:b/>
          <w:color w:val="000000" w:themeColor="text1"/>
          <w:szCs w:val="28"/>
          <w:shd w:val="clear" w:color="auto" w:fill="FFFFFF"/>
        </w:rPr>
        <w:t>Запись по телефону:</w:t>
      </w:r>
    </w:p>
    <w:p w:rsidR="00240A6F" w:rsidRPr="00365949" w:rsidRDefault="00240A6F" w:rsidP="00240A6F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</w:pPr>
      <w:r w:rsidRPr="00365949"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  <w:t>8 (922) 813-23-98</w:t>
      </w:r>
    </w:p>
    <w:p w:rsidR="00240A6F" w:rsidRPr="00365949" w:rsidRDefault="00240A6F" w:rsidP="00365949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Cs w:val="24"/>
        </w:rPr>
      </w:pPr>
      <w:r w:rsidRPr="00365949"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  <w:t>8 (3532)</w:t>
      </w:r>
      <w:r w:rsidRPr="00365949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Cs w:val="24"/>
        </w:rPr>
        <w:t xml:space="preserve"> 75-43-88</w:t>
      </w:r>
    </w:p>
    <w:p w:rsidR="00240A6F" w:rsidRPr="00E44B7D" w:rsidRDefault="00240A6F" w:rsidP="00240A6F">
      <w:pPr>
        <w:tabs>
          <w:tab w:val="left" w:pos="2977"/>
        </w:tabs>
        <w:spacing w:after="0" w:line="240" w:lineRule="auto"/>
        <w:jc w:val="center"/>
        <w:rPr>
          <w:rFonts w:ascii="Times New Roman" w:eastAsia="Liberation Serif" w:hAnsi="Times New Roman" w:cs="Times New Roman"/>
          <w:b/>
          <w:i/>
          <w:color w:val="000000" w:themeColor="text1"/>
          <w:sz w:val="32"/>
        </w:rPr>
      </w:pPr>
      <w:r w:rsidRPr="004F404D">
        <w:rPr>
          <w:rFonts w:ascii="Times New Roman" w:hAnsi="Times New Roman" w:cs="Times New Roman"/>
          <w:b/>
          <w:sz w:val="28"/>
        </w:rPr>
        <w:lastRenderedPageBreak/>
        <w:t>Государственное бюджетное учреждение «</w:t>
      </w:r>
      <w:proofErr w:type="gramStart"/>
      <w:r w:rsidRPr="004F404D">
        <w:rPr>
          <w:rFonts w:ascii="Times New Roman" w:hAnsi="Times New Roman" w:cs="Times New Roman"/>
          <w:b/>
          <w:sz w:val="28"/>
        </w:rPr>
        <w:t>Центральная</w:t>
      </w:r>
      <w:proofErr w:type="gramEnd"/>
      <w:r w:rsidRPr="004F404D">
        <w:rPr>
          <w:rFonts w:ascii="Times New Roman" w:hAnsi="Times New Roman" w:cs="Times New Roman"/>
          <w:b/>
          <w:sz w:val="28"/>
        </w:rPr>
        <w:t xml:space="preserve"> психолого-</w:t>
      </w:r>
    </w:p>
    <w:p w:rsidR="00240A6F" w:rsidRPr="004F404D" w:rsidRDefault="00240A6F" w:rsidP="00240A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404D">
        <w:rPr>
          <w:rFonts w:ascii="Times New Roman" w:hAnsi="Times New Roman" w:cs="Times New Roman"/>
          <w:b/>
          <w:sz w:val="28"/>
        </w:rPr>
        <w:t>медико-педагогическая комиссия Оренбургской области»</w:t>
      </w:r>
    </w:p>
    <w:p w:rsidR="00240A6F" w:rsidRPr="004F404D" w:rsidRDefault="00240A6F" w:rsidP="00240A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404D">
        <w:rPr>
          <w:rFonts w:ascii="Times New Roman" w:hAnsi="Times New Roman" w:cs="Times New Roman"/>
          <w:b/>
          <w:sz w:val="28"/>
        </w:rPr>
        <w:t>Консультационный центр «Мы вместе»</w:t>
      </w:r>
    </w:p>
    <w:p w:rsidR="00240A6F" w:rsidRDefault="00240A6F"/>
    <w:p w:rsidR="00240A6F" w:rsidRDefault="00240A6F"/>
    <w:p w:rsidR="00240A6F" w:rsidRDefault="00240A6F"/>
    <w:p w:rsidR="00240A6F" w:rsidRDefault="00240A6F"/>
    <w:p w:rsidR="00240A6F" w:rsidRDefault="00240A6F" w:rsidP="00240A6F">
      <w:pPr>
        <w:jc w:val="center"/>
      </w:pPr>
      <w:r>
        <w:rPr>
          <w:noProof/>
          <w:lang w:eastAsia="ru-RU"/>
        </w:rPr>
        <w:drawing>
          <wp:inline distT="0" distB="0" distL="0" distR="0" wp14:anchorId="1AC3D669" wp14:editId="66053B1B">
            <wp:extent cx="4419600" cy="2949434"/>
            <wp:effectExtent l="0" t="0" r="0" b="3810"/>
            <wp:docPr id="1" name="Рисунок 1" descr="https://psixoloq.az/uploads/2018-08-01/cdbc37ccb8b52b780b3e613422099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ixoloq.az/uploads/2018-08-01/cdbc37ccb8b52b780b3e6134220991c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788" cy="295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6F" w:rsidRDefault="00240A6F"/>
    <w:p w:rsidR="00240A6F" w:rsidRDefault="00240A6F"/>
    <w:p w:rsidR="00240A6F" w:rsidRDefault="00240A6F"/>
    <w:p w:rsidR="00240A6F" w:rsidRPr="002A17F1" w:rsidRDefault="00240A6F" w:rsidP="002A17F1">
      <w:pPr>
        <w:jc w:val="center"/>
        <w:rPr>
          <w:rFonts w:ascii="Times New Roman" w:hAnsi="Times New Roman" w:cs="Times New Roman"/>
        </w:rPr>
      </w:pPr>
    </w:p>
    <w:p w:rsidR="00240A6F" w:rsidRDefault="002A17F1" w:rsidP="002A17F1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>Дети с р</w:t>
      </w:r>
      <w:r w:rsidRPr="002A17F1"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>асстройство</w:t>
      </w:r>
      <w:r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>м</w:t>
      </w:r>
      <w:r w:rsidRPr="002A17F1"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 xml:space="preserve"> аутистического спектра</w:t>
      </w:r>
    </w:p>
    <w:p w:rsidR="002A17F1" w:rsidRPr="002A17F1" w:rsidRDefault="002A17F1" w:rsidP="002A17F1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</w:pPr>
    </w:p>
    <w:p w:rsidR="00240A6F" w:rsidRPr="00375741" w:rsidRDefault="00375741" w:rsidP="00240A6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75741">
        <w:rPr>
          <w:rFonts w:ascii="Times New Roman" w:hAnsi="Times New Roman" w:cs="Times New Roman"/>
          <w:b/>
          <w:sz w:val="24"/>
        </w:rPr>
        <w:t>РЕКОМЕНДАЦИИ</w:t>
      </w:r>
      <w:r w:rsidR="00240A6F" w:rsidRPr="00375741">
        <w:rPr>
          <w:rFonts w:ascii="Times New Roman" w:hAnsi="Times New Roman" w:cs="Times New Roman"/>
          <w:b/>
          <w:sz w:val="24"/>
        </w:rPr>
        <w:t xml:space="preserve"> ДЛЯ РОДИТЕЛЕЙ (ЗАКОННЫХ ПРЕДСТАВИТЕЛЕЙ)</w:t>
      </w:r>
    </w:p>
    <w:p w:rsidR="00240A6F" w:rsidRPr="006A6C76" w:rsidRDefault="00240A6F" w:rsidP="00240A6F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240A6F" w:rsidRPr="006A6C76" w:rsidRDefault="00240A6F" w:rsidP="00240A6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Заведующий структурным подразделением</w:t>
      </w:r>
    </w:p>
    <w:p w:rsidR="00240A6F" w:rsidRPr="006A6C76" w:rsidRDefault="00240A6F" w:rsidP="00240A6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6A6C76">
        <w:rPr>
          <w:rFonts w:ascii="Times New Roman" w:hAnsi="Times New Roman" w:cs="Times New Roman"/>
          <w:i/>
          <w:sz w:val="28"/>
        </w:rPr>
        <w:t>Герфанова</w:t>
      </w:r>
      <w:proofErr w:type="spellEnd"/>
      <w:r w:rsidRPr="006A6C76">
        <w:rPr>
          <w:rFonts w:ascii="Times New Roman" w:hAnsi="Times New Roman" w:cs="Times New Roman"/>
          <w:i/>
          <w:sz w:val="28"/>
        </w:rPr>
        <w:t xml:space="preserve"> Лиана </w:t>
      </w:r>
      <w:proofErr w:type="spellStart"/>
      <w:r w:rsidRPr="006A6C76">
        <w:rPr>
          <w:rFonts w:ascii="Times New Roman" w:hAnsi="Times New Roman" w:cs="Times New Roman"/>
          <w:i/>
          <w:sz w:val="28"/>
        </w:rPr>
        <w:t>Джалиловна</w:t>
      </w:r>
      <w:proofErr w:type="spellEnd"/>
    </w:p>
    <w:p w:rsidR="00240A6F" w:rsidRDefault="00240A6F" w:rsidP="00240A6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8275EB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inline distT="0" distB="0" distL="0" distR="0" wp14:anchorId="298BB62A" wp14:editId="6FD82F63">
                <wp:extent cx="304800" cy="304800"/>
                <wp:effectExtent l="0" t="0" r="0" b="0"/>
                <wp:docPr id="2" name="Прямоугольник 2" descr="https://dislife.ru/static-v3/photo/material/2018/07/19/960x540-5542268906537ef3a3a5da0807c6c618d2aa9a9e.jpeg?nc=1531987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islife.ru/static-v3/photo/material/2018/07/19/960x540-5542268906537ef3a3a5da0807c6c618d2aa9a9e.jpeg?nc=15319872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VMT/6PAMAAEs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240A6F" w:rsidRDefault="00240A6F" w:rsidP="0030327F">
      <w:pPr>
        <w:spacing w:after="0"/>
        <w:rPr>
          <w:rFonts w:ascii="Times New Roman" w:hAnsi="Times New Roman" w:cs="Times New Roman"/>
          <w:i/>
          <w:sz w:val="28"/>
        </w:rPr>
      </w:pPr>
    </w:p>
    <w:p w:rsidR="00240A6F" w:rsidRPr="00240A6F" w:rsidRDefault="00240A6F" w:rsidP="00240A6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г. Оренбург,2020</w:t>
      </w:r>
    </w:p>
    <w:sectPr w:rsidR="00240A6F" w:rsidRPr="00240A6F" w:rsidSect="00240A6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529FF"/>
    <w:multiLevelType w:val="hybridMultilevel"/>
    <w:tmpl w:val="14F8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4"/>
    <w:rsid w:val="000639B6"/>
    <w:rsid w:val="00193A47"/>
    <w:rsid w:val="00214344"/>
    <w:rsid w:val="00240A6F"/>
    <w:rsid w:val="002A17F1"/>
    <w:rsid w:val="0030327F"/>
    <w:rsid w:val="00365949"/>
    <w:rsid w:val="00375741"/>
    <w:rsid w:val="00922600"/>
    <w:rsid w:val="00BD481D"/>
    <w:rsid w:val="00D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5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A929B9-409C-4DD8-8353-C4E6C2F601BA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07E3513-6445-42CD-9582-C11E551ED756}">
      <dgm:prSet phldrT="[Текст]"/>
      <dgm:spPr>
        <a:xfrm>
          <a:off x="2517028" y="1693203"/>
          <a:ext cx="1680567" cy="861278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Поведение</a:t>
          </a:r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50DA7646-4A19-40DF-A34B-939BE0657E70}" type="parTrans" cxnId="{764BAE19-F163-4DBF-9262-B286C73ABDE4}">
      <dgm:prSet/>
      <dgm:spPr/>
      <dgm:t>
        <a:bodyPr/>
        <a:lstStyle/>
        <a:p>
          <a:pPr algn="ctr"/>
          <a:endParaRPr lang="ru-RU"/>
        </a:p>
      </dgm:t>
    </dgm:pt>
    <dgm:pt modelId="{CD99AAD4-A369-44B2-B95F-960254C28F93}" type="sibTrans" cxnId="{764BAE19-F163-4DBF-9262-B286C73ABDE4}">
      <dgm:prSet/>
      <dgm:spPr/>
      <dgm:t>
        <a:bodyPr/>
        <a:lstStyle/>
        <a:p>
          <a:pPr algn="ctr"/>
          <a:endParaRPr lang="ru-RU"/>
        </a:p>
      </dgm:t>
    </dgm:pt>
    <dgm:pt modelId="{CD05A8E5-84BA-4C6C-9BAE-F61B6C678111}">
      <dgm:prSet phldrT="[Текст]"/>
      <dgm:spPr>
        <a:xfrm>
          <a:off x="1968103" y="-84642"/>
          <a:ext cx="2760470" cy="1374790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Социальное взаимодействие </a:t>
          </a:r>
        </a:p>
      </dgm:t>
    </dgm:pt>
    <dgm:pt modelId="{EBECACBC-4EEA-4A29-AA67-1D2BF491F439}" type="parTrans" cxnId="{19B3E3E6-AB27-4F67-AD4E-623FEFC2862A}">
      <dgm:prSet/>
      <dgm:spPr/>
      <dgm:t>
        <a:bodyPr/>
        <a:lstStyle/>
        <a:p>
          <a:pPr algn="ctr"/>
          <a:endParaRPr lang="ru-RU"/>
        </a:p>
      </dgm:t>
    </dgm:pt>
    <dgm:pt modelId="{986942FA-3CEE-4C45-85E5-F54E45A3BC3F}" type="sibTrans" cxnId="{19B3E3E6-AB27-4F67-AD4E-623FEFC2862A}">
      <dgm:prSet/>
      <dgm:spPr/>
      <dgm:t>
        <a:bodyPr/>
        <a:lstStyle/>
        <a:p>
          <a:pPr algn="ctr"/>
          <a:endParaRPr lang="ru-RU"/>
        </a:p>
      </dgm:t>
    </dgm:pt>
    <dgm:pt modelId="{7AB2DFEE-036B-4D98-9B6D-10E3F5EDA8DD}">
      <dgm:prSet phldrT="[Текст]"/>
      <dgm:spPr>
        <a:xfrm>
          <a:off x="4687515" y="1427774"/>
          <a:ext cx="1330963" cy="1230865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Сенсорика</a:t>
          </a:r>
        </a:p>
      </dgm:t>
    </dgm:pt>
    <dgm:pt modelId="{778D8FC7-E785-41E1-85C1-AB8A08B89B0E}" type="parTrans" cxnId="{33F74AC6-F689-4C7B-A455-DFE2D4DBE256}">
      <dgm:prSet/>
      <dgm:spPr/>
      <dgm:t>
        <a:bodyPr/>
        <a:lstStyle/>
        <a:p>
          <a:pPr algn="ctr"/>
          <a:endParaRPr lang="ru-RU"/>
        </a:p>
      </dgm:t>
    </dgm:pt>
    <dgm:pt modelId="{043FEAE7-CF2B-4AEE-A996-0A32D83EEEEA}" type="sibTrans" cxnId="{33F74AC6-F689-4C7B-A455-DFE2D4DBE256}">
      <dgm:prSet/>
      <dgm:spPr/>
      <dgm:t>
        <a:bodyPr/>
        <a:lstStyle/>
        <a:p>
          <a:pPr algn="ctr"/>
          <a:endParaRPr lang="ru-RU"/>
        </a:p>
      </dgm:t>
    </dgm:pt>
    <dgm:pt modelId="{319F6D6A-073A-4AA3-A43A-0471F424AC93}">
      <dgm:prSet phldrT="[Текст]"/>
      <dgm:spPr>
        <a:xfrm>
          <a:off x="2242129" y="2757554"/>
          <a:ext cx="2112219" cy="1053270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Стереотипное поведение </a:t>
          </a:r>
        </a:p>
      </dgm:t>
    </dgm:pt>
    <dgm:pt modelId="{E6D048B7-1302-422E-9862-3239C16B13B0}" type="parTrans" cxnId="{986DD8C7-5FDD-41B0-8DC9-7A322967C33F}">
      <dgm:prSet/>
      <dgm:spPr/>
      <dgm:t>
        <a:bodyPr/>
        <a:lstStyle/>
        <a:p>
          <a:pPr algn="ctr"/>
          <a:endParaRPr lang="ru-RU"/>
        </a:p>
      </dgm:t>
    </dgm:pt>
    <dgm:pt modelId="{1E6D942B-D7AF-43E1-8D66-5F94252C97EE}" type="sibTrans" cxnId="{986DD8C7-5FDD-41B0-8DC9-7A322967C33F}">
      <dgm:prSet/>
      <dgm:spPr/>
      <dgm:t>
        <a:bodyPr/>
        <a:lstStyle/>
        <a:p>
          <a:pPr algn="ctr"/>
          <a:endParaRPr lang="ru-RU"/>
        </a:p>
      </dgm:t>
    </dgm:pt>
    <dgm:pt modelId="{BB6E647D-65B0-4122-9417-6E9062BEF456}">
      <dgm:prSet phldrT="[Текст]"/>
      <dgm:spPr>
        <a:xfrm>
          <a:off x="174769" y="1504587"/>
          <a:ext cx="2014156" cy="1033778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Коммуникация</a:t>
          </a:r>
        </a:p>
      </dgm:t>
    </dgm:pt>
    <dgm:pt modelId="{428A586B-FE5D-4C14-845C-6AD372F3DE22}" type="sibTrans" cxnId="{2F4B785C-6A87-4AA3-9629-C782F19A6687}">
      <dgm:prSet/>
      <dgm:spPr/>
      <dgm:t>
        <a:bodyPr/>
        <a:lstStyle/>
        <a:p>
          <a:pPr algn="ctr"/>
          <a:endParaRPr lang="ru-RU"/>
        </a:p>
      </dgm:t>
    </dgm:pt>
    <dgm:pt modelId="{EFC9477D-3952-44D9-869C-A1B09134A2C3}" type="parTrans" cxnId="{2F4B785C-6A87-4AA3-9629-C782F19A6687}">
      <dgm:prSet/>
      <dgm:spPr/>
      <dgm:t>
        <a:bodyPr/>
        <a:lstStyle/>
        <a:p>
          <a:pPr algn="ctr"/>
          <a:endParaRPr lang="ru-RU"/>
        </a:p>
      </dgm:t>
    </dgm:pt>
    <dgm:pt modelId="{92D2BCAD-8C57-41CC-888F-BCEC9B8681B4}" type="pres">
      <dgm:prSet presAssocID="{D1A929B9-409C-4DD8-8353-C4E6C2F601B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9992A95-E8B7-46EA-A7BB-592E73FA5052}" type="pres">
      <dgm:prSet presAssocID="{D1A929B9-409C-4DD8-8353-C4E6C2F601BA}" presName="radial" presStyleCnt="0">
        <dgm:presLayoutVars>
          <dgm:animLvl val="ctr"/>
        </dgm:presLayoutVars>
      </dgm:prSet>
      <dgm:spPr/>
    </dgm:pt>
    <dgm:pt modelId="{8C14146C-5081-47AB-B347-815E1DF78085}" type="pres">
      <dgm:prSet presAssocID="{E07E3513-6445-42CD-9582-C11E551ED756}" presName="centerShape" presStyleLbl="vennNode1" presStyleIdx="0" presStyleCnt="5" custScaleX="80487" custScaleY="41249" custLinFactNeighborX="330" custLinFactNeighborY="5932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566C93D-09B5-4C06-AEF8-A9B50A957A6A}" type="pres">
      <dgm:prSet presAssocID="{CD05A8E5-84BA-4C6C-9BAE-F61B6C678111}" presName="node" presStyleLbl="vennNode1" presStyleIdx="1" presStyleCnt="5" custScaleX="264413" custScaleY="131685" custRadScaleRad="104224" custRadScaleInc="-146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DF3DEDE-E9B6-47E4-ACC5-56DF7D176D90}" type="pres">
      <dgm:prSet presAssocID="{7AB2DFEE-036B-4D98-9B6D-10E3F5EDA8DD}" presName="node" presStyleLbl="vennNode1" presStyleIdx="2" presStyleCnt="5" custScaleX="127487" custScaleY="117899" custRadScaleRad="147546" custRadScaleInc="256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6AAC839-BE69-4681-90B4-B1258DAC47DF}" type="pres">
      <dgm:prSet presAssocID="{319F6D6A-073A-4AA3-A43A-0471F424AC93}" presName="node" presStyleLbl="vennNode1" presStyleIdx="3" presStyleCnt="5" custScaleX="202320" custScaleY="100888" custRadScaleRad="97268" custRadScaleInc="24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3ED5284-B2F3-4CCC-AC64-A84EA700E677}" type="pres">
      <dgm:prSet presAssocID="{BB6E647D-65B0-4122-9417-6E9062BEF456}" presName="node" presStyleLbl="vennNode1" presStyleIdx="4" presStyleCnt="5" custScaleX="192927" custScaleY="99021" custRadScaleRad="159387" custRadScaleInc="-173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33F74AC6-F689-4C7B-A455-DFE2D4DBE256}" srcId="{E07E3513-6445-42CD-9582-C11E551ED756}" destId="{7AB2DFEE-036B-4D98-9B6D-10E3F5EDA8DD}" srcOrd="1" destOrd="0" parTransId="{778D8FC7-E785-41E1-85C1-AB8A08B89B0E}" sibTransId="{043FEAE7-CF2B-4AEE-A996-0A32D83EEEEA}"/>
    <dgm:cxn modelId="{19B3E3E6-AB27-4F67-AD4E-623FEFC2862A}" srcId="{E07E3513-6445-42CD-9582-C11E551ED756}" destId="{CD05A8E5-84BA-4C6C-9BAE-F61B6C678111}" srcOrd="0" destOrd="0" parTransId="{EBECACBC-4EEA-4A29-AA67-1D2BF491F439}" sibTransId="{986942FA-3CEE-4C45-85E5-F54E45A3BC3F}"/>
    <dgm:cxn modelId="{619DF235-6676-4108-A5C9-A96E1E6F17A3}" type="presOf" srcId="{E07E3513-6445-42CD-9582-C11E551ED756}" destId="{8C14146C-5081-47AB-B347-815E1DF78085}" srcOrd="0" destOrd="0" presId="urn:microsoft.com/office/officeart/2005/8/layout/radial3"/>
    <dgm:cxn modelId="{986DD8C7-5FDD-41B0-8DC9-7A322967C33F}" srcId="{E07E3513-6445-42CD-9582-C11E551ED756}" destId="{319F6D6A-073A-4AA3-A43A-0471F424AC93}" srcOrd="2" destOrd="0" parTransId="{E6D048B7-1302-422E-9862-3239C16B13B0}" sibTransId="{1E6D942B-D7AF-43E1-8D66-5F94252C97EE}"/>
    <dgm:cxn modelId="{BCD96C7F-1F98-4831-8E1B-21B488D29708}" type="presOf" srcId="{319F6D6A-073A-4AA3-A43A-0471F424AC93}" destId="{86AAC839-BE69-4681-90B4-B1258DAC47DF}" srcOrd="0" destOrd="0" presId="urn:microsoft.com/office/officeart/2005/8/layout/radial3"/>
    <dgm:cxn modelId="{886DFC23-8AC1-44FA-80B2-1F13059A4C55}" type="presOf" srcId="{BB6E647D-65B0-4122-9417-6E9062BEF456}" destId="{13ED5284-B2F3-4CCC-AC64-A84EA700E677}" srcOrd="0" destOrd="0" presId="urn:microsoft.com/office/officeart/2005/8/layout/radial3"/>
    <dgm:cxn modelId="{2F4B785C-6A87-4AA3-9629-C782F19A6687}" srcId="{E07E3513-6445-42CD-9582-C11E551ED756}" destId="{BB6E647D-65B0-4122-9417-6E9062BEF456}" srcOrd="3" destOrd="0" parTransId="{EFC9477D-3952-44D9-869C-A1B09134A2C3}" sibTransId="{428A586B-FE5D-4C14-845C-6AD372F3DE22}"/>
    <dgm:cxn modelId="{A77FE7FE-B326-468C-8408-F3D010BF3AF2}" type="presOf" srcId="{7AB2DFEE-036B-4D98-9B6D-10E3F5EDA8DD}" destId="{CDF3DEDE-E9B6-47E4-ACC5-56DF7D176D90}" srcOrd="0" destOrd="0" presId="urn:microsoft.com/office/officeart/2005/8/layout/radial3"/>
    <dgm:cxn modelId="{40C30302-8FBC-475B-9311-1358033F5F30}" type="presOf" srcId="{CD05A8E5-84BA-4C6C-9BAE-F61B6C678111}" destId="{8566C93D-09B5-4C06-AEF8-A9B50A957A6A}" srcOrd="0" destOrd="0" presId="urn:microsoft.com/office/officeart/2005/8/layout/radial3"/>
    <dgm:cxn modelId="{81729C64-4539-486E-9CF0-B85989B5458C}" type="presOf" srcId="{D1A929B9-409C-4DD8-8353-C4E6C2F601BA}" destId="{92D2BCAD-8C57-41CC-888F-BCEC9B8681B4}" srcOrd="0" destOrd="0" presId="urn:microsoft.com/office/officeart/2005/8/layout/radial3"/>
    <dgm:cxn modelId="{764BAE19-F163-4DBF-9262-B286C73ABDE4}" srcId="{D1A929B9-409C-4DD8-8353-C4E6C2F601BA}" destId="{E07E3513-6445-42CD-9582-C11E551ED756}" srcOrd="0" destOrd="0" parTransId="{50DA7646-4A19-40DF-A34B-939BE0657E70}" sibTransId="{CD99AAD4-A369-44B2-B95F-960254C28F93}"/>
    <dgm:cxn modelId="{245FAD80-B4C5-44AE-A554-03A33112316C}" type="presParOf" srcId="{92D2BCAD-8C57-41CC-888F-BCEC9B8681B4}" destId="{59992A95-E8B7-46EA-A7BB-592E73FA5052}" srcOrd="0" destOrd="0" presId="urn:microsoft.com/office/officeart/2005/8/layout/radial3"/>
    <dgm:cxn modelId="{55F23570-6494-46DD-978E-C653D5E80C98}" type="presParOf" srcId="{59992A95-E8B7-46EA-A7BB-592E73FA5052}" destId="{8C14146C-5081-47AB-B347-815E1DF78085}" srcOrd="0" destOrd="0" presId="urn:microsoft.com/office/officeart/2005/8/layout/radial3"/>
    <dgm:cxn modelId="{9116EA73-677A-41A3-AD56-0E952EBBC2AB}" type="presParOf" srcId="{59992A95-E8B7-46EA-A7BB-592E73FA5052}" destId="{8566C93D-09B5-4C06-AEF8-A9B50A957A6A}" srcOrd="1" destOrd="0" presId="urn:microsoft.com/office/officeart/2005/8/layout/radial3"/>
    <dgm:cxn modelId="{1D1F3789-AECC-491F-AE89-A2EE54553C17}" type="presParOf" srcId="{59992A95-E8B7-46EA-A7BB-592E73FA5052}" destId="{CDF3DEDE-E9B6-47E4-ACC5-56DF7D176D90}" srcOrd="2" destOrd="0" presId="urn:microsoft.com/office/officeart/2005/8/layout/radial3"/>
    <dgm:cxn modelId="{2B8FE248-661D-4AEB-9E45-8AB7C2C3D3E7}" type="presParOf" srcId="{59992A95-E8B7-46EA-A7BB-592E73FA5052}" destId="{86AAC839-BE69-4681-90B4-B1258DAC47DF}" srcOrd="3" destOrd="0" presId="urn:microsoft.com/office/officeart/2005/8/layout/radial3"/>
    <dgm:cxn modelId="{2C0FC1AC-85AD-4B5E-8AAB-3AF578AB1804}" type="presParOf" srcId="{59992A95-E8B7-46EA-A7BB-592E73FA5052}" destId="{13ED5284-B2F3-4CCC-AC64-A84EA700E677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14146C-5081-47AB-B347-815E1DF78085}">
      <dsp:nvSpPr>
        <dsp:cNvPr id="0" name=""/>
        <dsp:cNvSpPr/>
      </dsp:nvSpPr>
      <dsp:spPr>
        <a:xfrm>
          <a:off x="2097019" y="1285326"/>
          <a:ext cx="1275734" cy="653804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Поведение</a:t>
          </a:r>
          <a:r>
            <a:rPr lang="ru-RU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2283846" y="1381073"/>
        <a:ext cx="902080" cy="462310"/>
      </dsp:txXfrm>
    </dsp:sp>
    <dsp:sp modelId="{8566C93D-09B5-4C06-AEF8-A9B50A957A6A}">
      <dsp:nvSpPr>
        <dsp:cNvPr id="0" name=""/>
        <dsp:cNvSpPr/>
      </dsp:nvSpPr>
      <dsp:spPr>
        <a:xfrm>
          <a:off x="1655570" y="-64253"/>
          <a:ext cx="2095498" cy="1043616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Социальное взаимодействие </a:t>
          </a:r>
        </a:p>
      </dsp:txBody>
      <dsp:txXfrm>
        <a:off x="1962449" y="88581"/>
        <a:ext cx="1481740" cy="737948"/>
      </dsp:txXfrm>
    </dsp:sp>
    <dsp:sp modelId="{CDF3DEDE-E9B6-47E4-ACC5-56DF7D176D90}">
      <dsp:nvSpPr>
        <dsp:cNvPr id="0" name=""/>
        <dsp:cNvSpPr/>
      </dsp:nvSpPr>
      <dsp:spPr>
        <a:xfrm>
          <a:off x="3744656" y="1083837"/>
          <a:ext cx="1010346" cy="934361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Сенсорика</a:t>
          </a:r>
        </a:p>
      </dsp:txBody>
      <dsp:txXfrm>
        <a:off x="3892618" y="1220671"/>
        <a:ext cx="714422" cy="660693"/>
      </dsp:txXfrm>
    </dsp:sp>
    <dsp:sp modelId="{86AAC839-BE69-4681-90B4-B1258DAC47DF}">
      <dsp:nvSpPr>
        <dsp:cNvPr id="0" name=""/>
        <dsp:cNvSpPr/>
      </dsp:nvSpPr>
      <dsp:spPr>
        <a:xfrm>
          <a:off x="1888341" y="2093285"/>
          <a:ext cx="1603405" cy="799547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Стереотипное поведение </a:t>
          </a:r>
        </a:p>
      </dsp:txBody>
      <dsp:txXfrm>
        <a:off x="2123154" y="2210376"/>
        <a:ext cx="1133779" cy="565365"/>
      </dsp:txXfrm>
    </dsp:sp>
    <dsp:sp modelId="{13ED5284-B2F3-4CCC-AC64-A84EA700E677}">
      <dsp:nvSpPr>
        <dsp:cNvPr id="0" name=""/>
        <dsp:cNvSpPr/>
      </dsp:nvSpPr>
      <dsp:spPr>
        <a:xfrm>
          <a:off x="318988" y="1142146"/>
          <a:ext cx="1528965" cy="784751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Коммуникация</a:t>
          </a:r>
        </a:p>
      </dsp:txBody>
      <dsp:txXfrm>
        <a:off x="542900" y="1257070"/>
        <a:ext cx="1081141" cy="554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к1</cp:lastModifiedBy>
  <cp:revision>8</cp:revision>
  <cp:lastPrinted>2020-08-14T07:47:00Z</cp:lastPrinted>
  <dcterms:created xsi:type="dcterms:W3CDTF">2020-08-14T06:34:00Z</dcterms:created>
  <dcterms:modified xsi:type="dcterms:W3CDTF">2020-08-28T10:07:00Z</dcterms:modified>
</cp:coreProperties>
</file>