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6336"/>
        <w:gridCol w:w="4013"/>
      </w:tblGrid>
      <w:tr w:rsidR="00622C6B" w:rsidRPr="00622C6B" w14:paraId="768D8B76" w14:textId="77777777" w:rsidTr="0039507A">
        <w:trPr>
          <w:trHeight w:val="3019"/>
        </w:trPr>
        <w:tc>
          <w:tcPr>
            <w:tcW w:w="5442" w:type="dxa"/>
            <w:hideMark/>
          </w:tcPr>
          <w:p w14:paraId="609F87E9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МБУ ДО </w:t>
            </w:r>
          </w:p>
          <w:p w14:paraId="632DD793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«ЦЕНТР ВНЕШКОЛЬНОЙ РАБОТЫ»</w:t>
            </w:r>
          </w:p>
          <w:p w14:paraId="70B40BC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БУЗУЛУКСКОГО РАЙОНА</w:t>
            </w:r>
          </w:p>
          <w:p w14:paraId="4633AD6D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4790FEFF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ул. Центральная, д. 2, </w:t>
            </w:r>
          </w:p>
          <w:p w14:paraId="209352A8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461017 с. Сухоречка</w:t>
            </w:r>
          </w:p>
          <w:p w14:paraId="4ED6BE96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Бузулукского района</w:t>
            </w:r>
          </w:p>
          <w:p w14:paraId="1F5A6C3E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Оренбургской области,  </w:t>
            </w:r>
          </w:p>
          <w:p w14:paraId="6AF741A4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тел/факс 8 (35342) 6-32-35, </w:t>
            </w:r>
          </w:p>
          <w:p w14:paraId="2A9E167B" w14:textId="62F9B649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Pr="00622C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г.  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14:paraId="0DD147BA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0967856" w14:textId="7A3A760B" w:rsidR="00622C6B" w:rsidRPr="00622C6B" w:rsidRDefault="00622C6B" w:rsidP="00622C6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муниципальном этапе Всероссийского фестиваля музейных экспозиций образовательных организаций «Без срока давности</w:t>
            </w:r>
            <w:r w:rsidRPr="00622C6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2025-2026 учебном году</w:t>
            </w:r>
            <w:r w:rsidRPr="00622C6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7" w:type="dxa"/>
          </w:tcPr>
          <w:p w14:paraId="37934F76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95C420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35CD590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B79CDCE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AD91F2A" w14:textId="77777777" w:rsidR="00622C6B" w:rsidRPr="00622C6B" w:rsidRDefault="00622C6B" w:rsidP="00622C6B">
            <w:pPr>
              <w:keepNext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22C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Руководителям ОО</w:t>
            </w:r>
          </w:p>
        </w:tc>
      </w:tr>
    </w:tbl>
    <w:p w14:paraId="4D27FFF2" w14:textId="1292C3C1" w:rsidR="00852B37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36C789D" w14:textId="135BED0A" w:rsidR="00852B37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8A14F7B" w14:textId="77777777" w:rsidR="00852B37" w:rsidRPr="00203720" w:rsidRDefault="00852B37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5FE12F7" w14:textId="77777777" w:rsidR="00203720" w:rsidRPr="00203720" w:rsidRDefault="00203720" w:rsidP="00203720">
      <w:pPr>
        <w:spacing w:after="0" w:line="240" w:lineRule="auto"/>
        <w:ind w:firstLine="709"/>
      </w:pPr>
    </w:p>
    <w:p w14:paraId="4F2A3B70" w14:textId="77777777" w:rsidR="00203720" w:rsidRPr="00203720" w:rsidRDefault="00203720" w:rsidP="0020372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223709E3" w14:textId="6D24089B" w:rsidR="00203720" w:rsidRPr="00286F40" w:rsidRDefault="00203720" w:rsidP="002037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E594A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этапе Всероссийского </w:t>
      </w:r>
      <w:r w:rsidR="00286F40">
        <w:rPr>
          <w:rFonts w:ascii="Times New Roman" w:eastAsia="Calibri" w:hAnsi="Times New Roman" w:cs="Times New Roman"/>
          <w:sz w:val="28"/>
          <w:szCs w:val="28"/>
        </w:rPr>
        <w:t>фестиваля музейных экспозиций образовательных организаций «Без срока давности» в 2025-2026 учебном году</w:t>
      </w:r>
    </w:p>
    <w:p w14:paraId="348306E8" w14:textId="77777777" w:rsidR="00203720" w:rsidRPr="00203720" w:rsidRDefault="00203720" w:rsidP="002037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42D7AD" w14:textId="4385691C" w:rsidR="00286F40" w:rsidRDefault="00286F40" w:rsidP="00286F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86F40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14:paraId="4C3B5B15" w14:textId="77777777" w:rsidR="00286F40" w:rsidRDefault="00286F40" w:rsidP="002E05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в 2025/26 учебном году Всероссийского фестиваля музейных экспозиций образовательных организаций «Без срока давности» (далее — Фестиваль), порядок участия в Фестивале и определения победителей Фестиваля. </w:t>
      </w:r>
    </w:p>
    <w:p w14:paraId="5339AA9A" w14:textId="12461CDA" w:rsidR="002E05C5" w:rsidRDefault="00286F40" w:rsidP="002E0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1.2 Организационно-методическое сопровождение Фестиваля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>МДОБУ «Центр внешкольной работы»</w:t>
      </w: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Pr="00286F40">
        <w:rPr>
          <w:rFonts w:ascii="Times New Roman" w:eastAsia="Calibri" w:hAnsi="Times New Roman" w:cs="Times New Roman"/>
          <w:sz w:val="28"/>
          <w:szCs w:val="28"/>
        </w:rPr>
        <w:t xml:space="preserve"> Организатор).</w:t>
      </w:r>
    </w:p>
    <w:p w14:paraId="6652BE8B" w14:textId="77777777" w:rsidR="00545A70" w:rsidRPr="005B61AF" w:rsidRDefault="00545A70" w:rsidP="002E0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F64CA38" w14:textId="74635055" w:rsidR="00203720" w:rsidRDefault="00203720" w:rsidP="002E05C5">
      <w:pPr>
        <w:widowControl w:val="0"/>
        <w:tabs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720">
        <w:rPr>
          <w:rFonts w:ascii="Times New Roman" w:eastAsia="Calibri" w:hAnsi="Times New Roman" w:cs="Times New Roman"/>
          <w:sz w:val="28"/>
          <w:szCs w:val="28"/>
        </w:rPr>
        <w:t>2. ЦЕЛЬ И ЗАДАЧИ</w:t>
      </w:r>
    </w:p>
    <w:p w14:paraId="210DC3DE" w14:textId="77777777" w:rsidR="00286F40" w:rsidRPr="00203720" w:rsidRDefault="00286F40" w:rsidP="002E05C5">
      <w:pPr>
        <w:widowControl w:val="0"/>
        <w:tabs>
          <w:tab w:val="left" w:pos="141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932CF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2.1. Фестиваль проводится в целях сохранения и увековечения памяти 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гг. </w:t>
      </w:r>
    </w:p>
    <w:p w14:paraId="7FD401BE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2.2. Задачи проведения Фестиваля: </w:t>
      </w:r>
    </w:p>
    <w:p w14:paraId="3F3AAFCB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- изучение обучающимися фактологических и теоретических основ нацистского геноцида мирного населения на оккупированных советских территориях; </w:t>
      </w:r>
    </w:p>
    <w:p w14:paraId="6CF0173A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-формирование умений работать с основными источниками и информационными ресурсами проекта «Без срока давности»; </w:t>
      </w:r>
    </w:p>
    <w:p w14:paraId="1D17A70A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lastRenderedPageBreak/>
        <w:t xml:space="preserve">- освоение опыта противодействия попыткам фальсификации и искаженного трактования фактов о военных преступлениях нацистов и их пособников против мирного советского населения; </w:t>
      </w:r>
    </w:p>
    <w:p w14:paraId="7BB16629" w14:textId="2F6FFA35" w:rsidR="0020372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>- освоение опыта проектирования музейных экспозиций и их использования в системе образовательно-просветительских мероприятий проекта «Без срока давности» в населенном пункте;</w:t>
      </w:r>
    </w:p>
    <w:p w14:paraId="6350D2F6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- привлечение подрастающего поколения к музейно-организационной работе в рамках образовательно-просветительских мероприятий проекта «Без срока давности» (посредством участия в сборе и изучении музейных экспонатов, оформлении музейных экспозиций, проведении экскурсионной работы); </w:t>
      </w:r>
    </w:p>
    <w:p w14:paraId="31BBB531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- воспитание у подрастающего поколения уважения к памяти жертв среди мирного населения в годы Великой Отечественной войны 1941˗1945 годов; </w:t>
      </w:r>
    </w:p>
    <w:p w14:paraId="1D2DAA78" w14:textId="7777777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- формирование умений анализа и сопоставления фактов геноцида мирного населения в XX‒XXI веках; </w:t>
      </w:r>
    </w:p>
    <w:p w14:paraId="75DE9958" w14:textId="7BF17197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>- поддержка деятельности образовательных организаций по сохранению исторической памяти о преступлениях нацизма против человечности в XX‒XXI веках.</w:t>
      </w:r>
    </w:p>
    <w:p w14:paraId="44EAA812" w14:textId="793E8996" w:rsidR="00286F4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313188" w14:textId="77777777" w:rsidR="00286F40" w:rsidRPr="00203720" w:rsidRDefault="00286F40" w:rsidP="00B61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A9333F" w14:textId="7C83C624" w:rsidR="00203720" w:rsidRDefault="00203720" w:rsidP="002037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03720">
        <w:rPr>
          <w:rFonts w:ascii="Times New Roman" w:hAnsi="Times New Roman"/>
          <w:bCs/>
          <w:sz w:val="28"/>
          <w:szCs w:val="28"/>
        </w:rPr>
        <w:t>3. УЧАСТНИКИ</w:t>
      </w:r>
    </w:p>
    <w:p w14:paraId="66553AED" w14:textId="77777777" w:rsidR="00286F40" w:rsidRPr="00203720" w:rsidRDefault="00286F40" w:rsidP="002037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067B21BC" w14:textId="3FFA3303" w:rsidR="00286F40" w:rsidRDefault="00286F40" w:rsidP="002037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 xml:space="preserve">3.1. Участие в Фестивале бесплатное. </w:t>
      </w:r>
    </w:p>
    <w:p w14:paraId="559DD427" w14:textId="6B9B7B67" w:rsidR="00203720" w:rsidRDefault="00286F40" w:rsidP="002037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6F40">
        <w:rPr>
          <w:rFonts w:ascii="Times New Roman" w:hAnsi="Times New Roman"/>
          <w:sz w:val="28"/>
          <w:szCs w:val="28"/>
        </w:rPr>
        <w:t>3.2. На Фестивале представляются музейные экспозиции образователь</w:t>
      </w:r>
      <w:r w:rsidR="001D25CA">
        <w:rPr>
          <w:rFonts w:ascii="Times New Roman" w:hAnsi="Times New Roman"/>
          <w:sz w:val="28"/>
          <w:szCs w:val="28"/>
        </w:rPr>
        <w:t>-</w:t>
      </w:r>
      <w:r w:rsidRPr="00286F40">
        <w:rPr>
          <w:rFonts w:ascii="Times New Roman" w:hAnsi="Times New Roman"/>
          <w:sz w:val="28"/>
          <w:szCs w:val="28"/>
        </w:rPr>
        <w:t>ных организаций, реализующих основные общеобразовательные программы</w:t>
      </w:r>
      <w:r>
        <w:rPr>
          <w:rFonts w:ascii="Times New Roman" w:hAnsi="Times New Roman"/>
          <w:sz w:val="28"/>
          <w:szCs w:val="28"/>
        </w:rPr>
        <w:t>.</w:t>
      </w:r>
    </w:p>
    <w:p w14:paraId="6D437059" w14:textId="46DA0957" w:rsidR="00286F40" w:rsidRDefault="00286F40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136EF396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14:paraId="388FC566" w14:textId="75CB4DA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4. ТИПЫ МУЗЕЙНЫХ ЭКСПОЗИЦИЙ, ТЕМАТИЧЕСКИЕ НАПРАВЛЕНИЯ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28CC151E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14:paraId="282B1FC4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4.1. Музейные экспозиции образовательных организаций, посвященные сохранению исторической памяти о трагедии мирного населения СССР –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 </w:t>
      </w:r>
    </w:p>
    <w:p w14:paraId="3E884472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 «Без срока давности»; </w:t>
      </w:r>
    </w:p>
    <w:p w14:paraId="53855E99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2) передвижная музейная экспозиция (выставка) – посвящена проблематике проекта «Без срока давности» и может быть представлена более </w:t>
      </w:r>
      <w:r w:rsidRPr="001D25CA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чем в одном месте (в том числе на площадях образовательных, культурно-просветительных и других организаций/учреждений); </w:t>
      </w:r>
    </w:p>
    <w:p w14:paraId="73D14DBF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 в информационно-телекоммуникационной сети «Интернет».</w:t>
      </w:r>
    </w:p>
    <w:p w14:paraId="0E69B1D9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4.2. Для участия в Фестивале образовательной организацией представляется конкурсная заявка и иные конкурсные материалы в соответствии с разделом VI настоящего Положения (далее – конкурсные материалы). В конкурсных материалах участники Фестиваля посредством музейных средств представляют музейные экспозиции по следующим тематическим направлениям: </w:t>
      </w:r>
    </w:p>
    <w:p w14:paraId="19900D16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Великая Отечественная война – война на уничтожение советского народа (к 85 годовщине начала Великой Отечественной войны 1941˗1945 гг.); </w:t>
      </w:r>
    </w:p>
    <w:p w14:paraId="72FC5167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период Великой Отечественной войны 1941˗1945 гг.; </w:t>
      </w:r>
    </w:p>
    <w:p w14:paraId="2B5A3768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Без срока давности: неотвратимость возмездия за преступления нацистов и их пособников во время Великой Отечественной войны 1941˗1945 гг. и Специальной военной операции; </w:t>
      </w:r>
    </w:p>
    <w:p w14:paraId="55B47D5D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уничтоженное детство – сохранение памяти о детях – жертвах военных преступлений против человечности в XX˗XXI веках; </w:t>
      </w:r>
    </w:p>
    <w:p w14:paraId="3A75E427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деятельность образовательной организации по реализации проекта «Без срока давности» в субъекте Российской Федерации по теме «Геноцид: история и современность». </w:t>
      </w:r>
    </w:p>
    <w:p w14:paraId="42A67238" w14:textId="77777777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4.3. Выбор типа музейной экспозиции и тематического направления образовательными организациями осуществляется самостоятельно. </w:t>
      </w:r>
    </w:p>
    <w:p w14:paraId="17067D03" w14:textId="0678A15E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5CD35083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D601C64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5</w:t>
      </w:r>
      <w:r w:rsidRPr="001D25CA">
        <w:rPr>
          <w:rFonts w:ascii="Times New Roman" w:hAnsi="Times New Roman"/>
          <w:color w:val="000000"/>
          <w:sz w:val="28"/>
          <w:lang w:eastAsia="en-US"/>
        </w:rPr>
        <w:t>.</w:t>
      </w:r>
      <w:r>
        <w:rPr>
          <w:rFonts w:ascii="Times New Roman" w:hAnsi="Times New Roman"/>
          <w:color w:val="000000"/>
          <w:sz w:val="28"/>
          <w:lang w:eastAsia="en-US"/>
        </w:rPr>
        <w:t xml:space="preserve"> СРОКИ ПРОВЕДЕНИЯ И ОРГАНИЗАЦИИ ПРОВЕДЕНИЯ ФЕСТИВАЛЯ</w:t>
      </w:r>
    </w:p>
    <w:p w14:paraId="2B1EC1D7" w14:textId="06D5A679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368E1F74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5.1. Фестиваль проводится в следующие сроки: с 16 марта 2026 года по 17 апреля 2026 года; </w:t>
      </w:r>
    </w:p>
    <w:p w14:paraId="5321AF1C" w14:textId="37F637FC" w:rsidR="001D25CA" w:rsidRDefault="001D25CA" w:rsidP="001D25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</w:t>
      </w:r>
      <w:r w:rsidR="00B4636A">
        <w:rPr>
          <w:rFonts w:ascii="Times New Roman" w:hAnsi="Times New Roman"/>
          <w:color w:val="000000"/>
          <w:sz w:val="28"/>
          <w:lang w:eastAsia="en-US"/>
        </w:rPr>
        <w:t>2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. Муниципальные координаторы отвечают за организацию и проведение I этапа Фестиваля, оперативный учет поданных конкурсных заявок, предоставление запрашиваемых промежуточных данных по этапам проведения Фестиваля, подготовку итогового отчета по утвержденной форме, несут персональную ответственность за своевременность и достоверность сведений. </w:t>
      </w:r>
    </w:p>
    <w:p w14:paraId="7ABAE338" w14:textId="3BAB2E53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</w:t>
      </w:r>
      <w:r w:rsidR="00B4636A">
        <w:rPr>
          <w:rFonts w:ascii="Times New Roman" w:hAnsi="Times New Roman"/>
          <w:color w:val="000000"/>
          <w:sz w:val="28"/>
          <w:lang w:eastAsia="en-US"/>
        </w:rPr>
        <w:t>3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. Для участия в Фестивале каждому участнику необходимо подать следующий пакет конкурсных материалов: </w:t>
      </w:r>
    </w:p>
    <w:p w14:paraId="51E73D78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описание концепции музейной экспозиции; </w:t>
      </w:r>
    </w:p>
    <w:p w14:paraId="12276A39" w14:textId="1208C89F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- </w:t>
      </w:r>
      <w:r w:rsidR="00B4636A" w:rsidRPr="00B4636A">
        <w:rPr>
          <w:rFonts w:ascii="Times New Roman" w:hAnsi="Times New Roman"/>
          <w:color w:val="000000"/>
          <w:sz w:val="28"/>
          <w:lang w:eastAsia="en-US"/>
        </w:rPr>
        <w:t>фотографии музейной экспозиции (не менее четырех разрешением около 300 пикселей) и видеоролики-презентации музейной экспозиции (разрешение 720 р (НР Ready) и выше) продолжительностью не более 5 минут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; </w:t>
      </w:r>
    </w:p>
    <w:p w14:paraId="0B449BF5" w14:textId="7777777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- паспорт музейной экспозиции. </w:t>
      </w:r>
    </w:p>
    <w:p w14:paraId="58DBA8EC" w14:textId="43EF5328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</w:t>
      </w:r>
      <w:r>
        <w:rPr>
          <w:rFonts w:ascii="Times New Roman" w:hAnsi="Times New Roman"/>
          <w:color w:val="000000"/>
          <w:sz w:val="28"/>
          <w:lang w:eastAsia="en-US"/>
        </w:rPr>
        <w:t>5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. Работы для участия в </w:t>
      </w:r>
      <w:r>
        <w:rPr>
          <w:rFonts w:ascii="Times New Roman" w:hAnsi="Times New Roman"/>
          <w:color w:val="000000"/>
          <w:sz w:val="28"/>
          <w:lang w:eastAsia="en-US"/>
        </w:rPr>
        <w:t>муниципальном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этапе Фестиваля направлять на адрес электронной почты: </w:t>
      </w:r>
      <w:hyperlink r:id="rId8" w:history="1"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Laura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_</w:t>
        </w:r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zwr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@</w:t>
        </w:r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mail</w:t>
        </w:r>
        <w:r w:rsidRPr="00C0718D">
          <w:rPr>
            <w:rStyle w:val="ab"/>
            <w:rFonts w:ascii="Times New Roman" w:hAnsi="Times New Roman"/>
            <w:sz w:val="28"/>
            <w:lang w:eastAsia="en-US"/>
          </w:rPr>
          <w:t>.</w:t>
        </w:r>
        <w:r w:rsidRPr="00C0718D">
          <w:rPr>
            <w:rStyle w:val="ab"/>
            <w:rFonts w:ascii="Times New Roman" w:hAnsi="Times New Roman"/>
            <w:sz w:val="28"/>
            <w:lang w:val="en-US" w:eastAsia="en-US"/>
          </w:rPr>
          <w:t>ru</w:t>
        </w:r>
      </w:hyperlink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 c пометкой в теме письма «Фестиваль музеев БСД» в срок </w:t>
      </w:r>
      <w:r w:rsidRPr="001D25CA">
        <w:rPr>
          <w:rFonts w:ascii="Times New Roman" w:hAnsi="Times New Roman"/>
          <w:b/>
          <w:bCs/>
          <w:color w:val="000000"/>
          <w:sz w:val="28"/>
          <w:u w:val="single"/>
          <w:shd w:val="clear" w:color="auto" w:fill="92D050"/>
          <w:lang w:eastAsia="en-US"/>
        </w:rPr>
        <w:t>с 10 февраля до 10 апреля 2026 года.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0807B026" w14:textId="7063DB16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5.</w:t>
      </w:r>
      <w:r w:rsidR="00B4636A">
        <w:rPr>
          <w:rFonts w:ascii="Times New Roman" w:hAnsi="Times New Roman"/>
          <w:color w:val="000000"/>
          <w:sz w:val="28"/>
          <w:lang w:eastAsia="en-US"/>
        </w:rPr>
        <w:t>6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. Работы победителей Фестиваля будут направлены </w:t>
      </w:r>
      <w:r>
        <w:rPr>
          <w:rFonts w:ascii="Times New Roman" w:hAnsi="Times New Roman"/>
          <w:color w:val="000000"/>
          <w:sz w:val="28"/>
          <w:lang w:eastAsia="en-US"/>
        </w:rPr>
        <w:t xml:space="preserve">муниципальным 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координатором проекта для участия </w:t>
      </w:r>
      <w:r>
        <w:rPr>
          <w:rFonts w:ascii="Times New Roman" w:hAnsi="Times New Roman"/>
          <w:color w:val="000000"/>
          <w:sz w:val="28"/>
          <w:lang w:eastAsia="en-US"/>
        </w:rPr>
        <w:t>в региональном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этапе фестиваля музей</w:t>
      </w:r>
      <w:r>
        <w:rPr>
          <w:rFonts w:ascii="Times New Roman" w:hAnsi="Times New Roman"/>
          <w:color w:val="000000"/>
          <w:sz w:val="28"/>
          <w:lang w:eastAsia="en-US"/>
        </w:rPr>
        <w:t>-</w:t>
      </w:r>
      <w:r w:rsidRPr="001D25CA">
        <w:rPr>
          <w:rFonts w:ascii="Times New Roman" w:hAnsi="Times New Roman"/>
          <w:color w:val="000000"/>
          <w:sz w:val="28"/>
          <w:lang w:eastAsia="en-US"/>
        </w:rPr>
        <w:t>ных экспозиций образовательных организаций «Без срока давности».</w:t>
      </w:r>
    </w:p>
    <w:p w14:paraId="757B8B4F" w14:textId="1F9C56A7" w:rsidR="001D25CA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4BB50F5F" w14:textId="77777777" w:rsidR="001D25CA" w:rsidRPr="00203720" w:rsidRDefault="001D25CA" w:rsidP="0020372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eastAsia="en-US"/>
        </w:rPr>
      </w:pPr>
    </w:p>
    <w:p w14:paraId="2C20BD67" w14:textId="77777777" w:rsidR="00B4636A" w:rsidRDefault="001D25CA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 xml:space="preserve">6. </w:t>
      </w:r>
      <w:r w:rsidRPr="001D25CA">
        <w:rPr>
          <w:rFonts w:ascii="Times New Roman" w:hAnsi="Times New Roman"/>
          <w:color w:val="000000"/>
          <w:sz w:val="28"/>
          <w:lang w:eastAsia="en-US"/>
        </w:rPr>
        <w:t>Т</w:t>
      </w:r>
      <w:r w:rsidR="00B4636A">
        <w:rPr>
          <w:rFonts w:ascii="Times New Roman" w:hAnsi="Times New Roman"/>
          <w:color w:val="000000"/>
          <w:sz w:val="28"/>
          <w:lang w:eastAsia="en-US"/>
        </w:rPr>
        <w:t>РЕБОВАНИЯ К КОНКУРСНЫМ МАТЕРИАЛАМ</w:t>
      </w:r>
    </w:p>
    <w:p w14:paraId="5C700AAE" w14:textId="2F5A093A" w:rsidR="001D25CA" w:rsidRDefault="001D25CA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07DE2A05" w14:textId="62FA3E89" w:rsidR="00B4636A" w:rsidRDefault="001D25CA" w:rsidP="00B463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>6.1. Конкурсные материалы представляются образовательной организацией вместе с развернутым описанием концепции создания музейной экспозиции, паспортом и видеороликом-презентацией музейной экспозиции. Руководитель музейной экспозиции отвечает за оформление и представление конкурсных материалов для участия в Фестивале. Все конкурсные материалы заполняются представителем образовательной организации по утвержденным Оператором формам</w:t>
      </w:r>
      <w:r w:rsidR="00B4636A">
        <w:rPr>
          <w:rFonts w:ascii="Times New Roman" w:hAnsi="Times New Roman"/>
          <w:color w:val="000000"/>
          <w:sz w:val="28"/>
          <w:lang w:eastAsia="en-US"/>
        </w:rPr>
        <w:t>.</w:t>
      </w: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 </w:t>
      </w:r>
    </w:p>
    <w:p w14:paraId="7ED13CD1" w14:textId="353E031C" w:rsidR="00B4636A" w:rsidRDefault="001D25CA" w:rsidP="00B463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6.2. На всех этапах Фестиваля не подлежат оценке жюри конкурсные материалы, подготовленные с нарушением требований к их оформлению или с нарушением сроков их представления. </w:t>
      </w:r>
    </w:p>
    <w:p w14:paraId="5D3F317E" w14:textId="77777777" w:rsidR="00B4636A" w:rsidRDefault="001D25CA" w:rsidP="00B463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1D25CA">
        <w:rPr>
          <w:rFonts w:ascii="Times New Roman" w:hAnsi="Times New Roman"/>
          <w:color w:val="000000"/>
          <w:sz w:val="28"/>
          <w:lang w:eastAsia="en-US"/>
        </w:rPr>
        <w:t xml:space="preserve">6.3. По решению членов жюри к оценке не допускаются работы, 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 </w:t>
      </w:r>
    </w:p>
    <w:p w14:paraId="0702A10D" w14:textId="6482603F" w:rsidR="001D25CA" w:rsidRDefault="001D25CA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</w:p>
    <w:p w14:paraId="5343259E" w14:textId="77777777" w:rsidR="00F04CE6" w:rsidRDefault="00F04CE6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color w:val="000000"/>
          <w:sz w:val="28"/>
          <w:lang w:eastAsia="en-US"/>
        </w:rPr>
        <w:t>7. КРИТЕРИИ И ПОРЯДОК ОЦЕНКИ КОНКУРСНЫХ МАТЕРИАЛОВ</w:t>
      </w:r>
    </w:p>
    <w:p w14:paraId="0B6741E3" w14:textId="7777777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t xml:space="preserve"> 7.1. Каждый пакет конкурсных материалов на всех этапах Фестиваля проверяется и оценивается тремя членами жюри. </w:t>
      </w:r>
    </w:p>
    <w:p w14:paraId="195F67D8" w14:textId="7777777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t xml:space="preserve">7.2. Оценка конкурсных заявок жюри всех этапов осуществляется по критериям, включающим в себя следующие показатели: </w:t>
      </w:r>
    </w:p>
    <w:p w14:paraId="621CBE26" w14:textId="7777777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t xml:space="preserve">1) содержание музейной экспозиции: соответствие конкурсной заявки выбранному тематическому направлению; соответствие содержания музейной экспозиции выбранной теме; полнота раскрытия темы музейной экспозиции; оригинальность авторского замысла; использование музейных экспонатов, научно-вспомогательных материалов и средств музейного показа; привлечение дополнительных научных и художественных материалов, и их корректное использование; наличие региональной специфики музейной экспозиции; </w:t>
      </w:r>
    </w:p>
    <w:p w14:paraId="378B93E3" w14:textId="7777777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lastRenderedPageBreak/>
        <w:t xml:space="preserve">2)художественное и техническое оформление музейной экспозиции: использование экспозиционной площади; владение средствами музейного показа; эстетическое решение; наличие интерактивных элементов; </w:t>
      </w:r>
    </w:p>
    <w:p w14:paraId="5E5A8633" w14:textId="7777777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t xml:space="preserve">3)учебно-воспитательный и просветительский потенциал музейной экспозиции: применимость содержания музейной экспозиции в образовательном процессе; участие обучающихся в создании музейной экспозиции; включенность экспозиции в культурное пространство региона. </w:t>
      </w:r>
    </w:p>
    <w:p w14:paraId="78B33463" w14:textId="51DB3BA7" w:rsidR="00F04CE6" w:rsidRDefault="00F04CE6" w:rsidP="00F04C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en-US"/>
        </w:rPr>
      </w:pPr>
      <w:r w:rsidRPr="00F04CE6">
        <w:rPr>
          <w:rFonts w:ascii="Times New Roman" w:hAnsi="Times New Roman"/>
          <w:color w:val="000000"/>
          <w:sz w:val="28"/>
          <w:lang w:eastAsia="en-US"/>
        </w:rPr>
        <w:t>7.3. Оценки по каждому показателю выставляется по шкале от 0 до 3 баллов.</w:t>
      </w:r>
    </w:p>
    <w:p w14:paraId="03A51B0C" w14:textId="77777777" w:rsidR="001D25CA" w:rsidRDefault="001D25CA" w:rsidP="0020372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lang w:eastAsia="en-US"/>
        </w:rPr>
      </w:pPr>
    </w:p>
    <w:p w14:paraId="3A24255C" w14:textId="77777777" w:rsidR="00203720" w:rsidRPr="00203720" w:rsidRDefault="00203720" w:rsidP="0020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BA17C9" w14:textId="32B042B5" w:rsidR="00203720" w:rsidRPr="00203720" w:rsidRDefault="009F7DA9" w:rsidP="002037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3720" w:rsidRPr="00203720">
        <w:rPr>
          <w:rFonts w:ascii="Times New Roman" w:hAnsi="Times New Roman"/>
          <w:sz w:val="28"/>
          <w:szCs w:val="28"/>
        </w:rPr>
        <w:t>. КООРДИНАТОР КОНКУРСА</w:t>
      </w:r>
    </w:p>
    <w:p w14:paraId="592F39EF" w14:textId="5EBF0D4A" w:rsidR="00203720" w:rsidRPr="00203720" w:rsidRDefault="009F7DA9" w:rsidP="00203720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Лагутина Л. К.</w:t>
      </w:r>
      <w:r w:rsidR="00203720" w:rsidRPr="00203720">
        <w:rPr>
          <w:rFonts w:ascii="Times New Roman" w:hAnsi="Times New Roman"/>
          <w:iCs/>
          <w:sz w:val="28"/>
          <w:szCs w:val="28"/>
        </w:rPr>
        <w:t xml:space="preserve"> – методист </w:t>
      </w:r>
      <w:r>
        <w:rPr>
          <w:rFonts w:ascii="Times New Roman" w:hAnsi="Times New Roman"/>
          <w:iCs/>
          <w:sz w:val="28"/>
          <w:szCs w:val="28"/>
        </w:rPr>
        <w:t>МБУДО «ЦВР»</w:t>
      </w:r>
      <w:r w:rsidR="00203720" w:rsidRPr="00203720">
        <w:rPr>
          <w:rFonts w:ascii="Times New Roman" w:hAnsi="Times New Roman"/>
          <w:iCs/>
          <w:sz w:val="28"/>
          <w:szCs w:val="28"/>
        </w:rPr>
        <w:t>, тел. 8</w:t>
      </w:r>
      <w:r>
        <w:rPr>
          <w:rFonts w:ascii="Times New Roman" w:hAnsi="Times New Roman"/>
          <w:iCs/>
          <w:sz w:val="28"/>
          <w:szCs w:val="28"/>
        </w:rPr>
        <w:t>9226200754</w:t>
      </w:r>
      <w:r w:rsidR="00203720" w:rsidRPr="00203720">
        <w:rPr>
          <w:rFonts w:ascii="Times New Roman" w:hAnsi="Times New Roman"/>
          <w:iCs/>
          <w:sz w:val="28"/>
          <w:szCs w:val="28"/>
        </w:rPr>
        <w:t xml:space="preserve">, </w:t>
      </w:r>
      <w:r w:rsidR="00203720" w:rsidRPr="00203720">
        <w:rPr>
          <w:rFonts w:ascii="Times New Roman" w:hAnsi="Times New Roman"/>
          <w:sz w:val="28"/>
          <w:szCs w:val="28"/>
          <w:lang w:val="en-US"/>
        </w:rPr>
        <w:t>e</w:t>
      </w:r>
      <w:r w:rsidR="00203720" w:rsidRPr="00203720">
        <w:rPr>
          <w:rFonts w:ascii="Times New Roman" w:hAnsi="Times New Roman"/>
          <w:sz w:val="28"/>
          <w:szCs w:val="28"/>
        </w:rPr>
        <w:t>-</w:t>
      </w:r>
      <w:r w:rsidR="00203720" w:rsidRPr="00203720">
        <w:rPr>
          <w:rFonts w:ascii="Times New Roman" w:hAnsi="Times New Roman"/>
          <w:sz w:val="28"/>
          <w:szCs w:val="28"/>
          <w:lang w:val="en-US"/>
        </w:rPr>
        <w:t>mail</w:t>
      </w:r>
      <w:r w:rsidR="00203720" w:rsidRPr="0020372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Laura</w:t>
        </w:r>
        <w:r w:rsidR="00F04CE6" w:rsidRPr="00F04CE6">
          <w:rPr>
            <w:rStyle w:val="ab"/>
            <w:rFonts w:ascii="Times New Roman" w:hAnsi="Times New Roman"/>
            <w:sz w:val="28"/>
          </w:rPr>
          <w:t>_</w:t>
        </w:r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zwr</w:t>
        </w:r>
        <w:r w:rsidR="00F04CE6" w:rsidRPr="00F04CE6">
          <w:rPr>
            <w:rStyle w:val="ab"/>
            <w:rFonts w:ascii="Times New Roman" w:hAnsi="Times New Roman"/>
            <w:sz w:val="28"/>
          </w:rPr>
          <w:t>@</w:t>
        </w:r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mail</w:t>
        </w:r>
        <w:r w:rsidR="00F04CE6" w:rsidRPr="00F04CE6">
          <w:rPr>
            <w:rStyle w:val="ab"/>
            <w:rFonts w:ascii="Times New Roman" w:hAnsi="Times New Roman"/>
            <w:sz w:val="28"/>
          </w:rPr>
          <w:t>.</w:t>
        </w:r>
        <w:r w:rsidR="00F04CE6" w:rsidRPr="00F04CE6">
          <w:rPr>
            <w:rStyle w:val="ab"/>
            <w:rFonts w:ascii="Times New Roman" w:hAnsi="Times New Roman"/>
            <w:sz w:val="28"/>
            <w:lang w:val="en-US"/>
          </w:rPr>
          <w:t>ru</w:t>
        </w:r>
      </w:hyperlink>
    </w:p>
    <w:p w14:paraId="03CE5D58" w14:textId="77777777" w:rsidR="00203720" w:rsidRPr="00203720" w:rsidRDefault="00203720" w:rsidP="0020372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DFB271" w14:textId="77777777" w:rsidR="00203720" w:rsidRPr="00203720" w:rsidRDefault="00203720" w:rsidP="002037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203720" w:rsidRPr="00203720" w:rsidSect="001C6E3A">
          <w:headerReference w:type="default" r:id="rId10"/>
          <w:footerReference w:type="default" r:id="rId11"/>
          <w:pgSz w:w="11906" w:h="16838"/>
          <w:pgMar w:top="992" w:right="851" w:bottom="851" w:left="1701" w:header="709" w:footer="709" w:gutter="0"/>
          <w:cols w:space="708"/>
          <w:titlePg/>
          <w:docGrid w:linePitch="360"/>
        </w:sectPr>
      </w:pPr>
    </w:p>
    <w:p w14:paraId="6763FC0D" w14:textId="77777777" w:rsidR="00840F75" w:rsidRPr="00DB03D8" w:rsidRDefault="00840F75" w:rsidP="00840F75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01C968D3" w14:textId="77777777" w:rsidR="00840F75" w:rsidRPr="00DB03D8" w:rsidRDefault="00840F75" w:rsidP="00840F7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74BEF351" wp14:editId="5C8958CB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21EC" w14:textId="77777777" w:rsidR="00840F75" w:rsidRPr="00DB03D8" w:rsidRDefault="00840F75" w:rsidP="00840F7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D2836" w14:textId="77777777" w:rsidR="00840F75" w:rsidRPr="00DB03D8" w:rsidRDefault="00840F75" w:rsidP="00840F75">
      <w:pPr>
        <w:pStyle w:val="1"/>
        <w:jc w:val="center"/>
        <w:rPr>
          <w:sz w:val="28"/>
          <w:szCs w:val="28"/>
        </w:rPr>
      </w:pPr>
      <w:bookmarkStart w:id="0" w:name="_Toc155957035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0"/>
    </w:p>
    <w:p w14:paraId="36AC896B" w14:textId="77777777" w:rsidR="00840F75" w:rsidRPr="00CF5453" w:rsidRDefault="00840F75" w:rsidP="00840F7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3" w:type="dxa"/>
        <w:tblInd w:w="-431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840F75" w:rsidRPr="00CF5453" w14:paraId="7C5CBE12" w14:textId="77777777" w:rsidTr="00840F75">
        <w:tc>
          <w:tcPr>
            <w:tcW w:w="4820" w:type="dxa"/>
            <w:hideMark/>
          </w:tcPr>
          <w:p w14:paraId="142093A2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953" w:type="dxa"/>
            <w:hideMark/>
          </w:tcPr>
          <w:p w14:paraId="40CC6573" w14:textId="77777777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</w:tr>
      <w:tr w:rsidR="00840F75" w:rsidRPr="00CF5453" w14:paraId="6366D592" w14:textId="77777777" w:rsidTr="00840F75">
        <w:tc>
          <w:tcPr>
            <w:tcW w:w="4820" w:type="dxa"/>
            <w:hideMark/>
          </w:tcPr>
          <w:p w14:paraId="0CF4BBD1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5953" w:type="dxa"/>
          </w:tcPr>
          <w:p w14:paraId="23D5FD65" w14:textId="79E1B217" w:rsidR="00840F75" w:rsidRPr="00CF5453" w:rsidRDefault="00840F75" w:rsidP="0039507A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7B1B3C10" w14:textId="77777777" w:rsidTr="00840F75">
        <w:tc>
          <w:tcPr>
            <w:tcW w:w="4820" w:type="dxa"/>
            <w:hideMark/>
          </w:tcPr>
          <w:p w14:paraId="7B1C1F9F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5953" w:type="dxa"/>
          </w:tcPr>
          <w:p w14:paraId="00F611F3" w14:textId="627A258C" w:rsidR="00840F75" w:rsidRPr="00CF5453" w:rsidRDefault="00840F75" w:rsidP="0039507A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347CBDB6" w14:textId="77777777" w:rsidTr="00840F75">
        <w:tc>
          <w:tcPr>
            <w:tcW w:w="4820" w:type="dxa"/>
            <w:hideMark/>
          </w:tcPr>
          <w:p w14:paraId="5EDC3922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5953" w:type="dxa"/>
          </w:tcPr>
          <w:p w14:paraId="4188B461" w14:textId="02FF5C2E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415D95A5" w14:textId="77777777" w:rsidTr="00840F75">
        <w:tc>
          <w:tcPr>
            <w:tcW w:w="4820" w:type="dxa"/>
            <w:hideMark/>
          </w:tcPr>
          <w:p w14:paraId="3086CC1B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5953" w:type="dxa"/>
          </w:tcPr>
          <w:p w14:paraId="3E50EB3F" w14:textId="19800EE7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7204E5E4" w14:textId="77777777" w:rsidTr="00840F75">
        <w:tc>
          <w:tcPr>
            <w:tcW w:w="4820" w:type="dxa"/>
            <w:hideMark/>
          </w:tcPr>
          <w:p w14:paraId="3E42B8E7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5953" w:type="dxa"/>
          </w:tcPr>
          <w:p w14:paraId="20BC4738" w14:textId="60C8849E" w:rsidR="00840F75" w:rsidRPr="00CF5453" w:rsidRDefault="00840F75" w:rsidP="003950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40F75" w:rsidRPr="00CF5453" w14:paraId="33CB71E3" w14:textId="77777777" w:rsidTr="00840F75">
        <w:tc>
          <w:tcPr>
            <w:tcW w:w="4820" w:type="dxa"/>
            <w:hideMark/>
          </w:tcPr>
          <w:p w14:paraId="40F43EA9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5953" w:type="dxa"/>
          </w:tcPr>
          <w:p w14:paraId="7514A359" w14:textId="079483EF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0F32403D" w14:textId="77777777" w:rsidTr="00840F75">
        <w:tc>
          <w:tcPr>
            <w:tcW w:w="4820" w:type="dxa"/>
            <w:hideMark/>
          </w:tcPr>
          <w:p w14:paraId="1EDCE251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953" w:type="dxa"/>
          </w:tcPr>
          <w:p w14:paraId="1AE2F088" w14:textId="679615D4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79C3B771" w14:textId="77777777" w:rsidTr="00840F75">
        <w:tc>
          <w:tcPr>
            <w:tcW w:w="4820" w:type="dxa"/>
            <w:hideMark/>
          </w:tcPr>
          <w:p w14:paraId="15D72BCB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 представителя образовательной организации в образовательной организации</w:t>
            </w:r>
          </w:p>
        </w:tc>
        <w:tc>
          <w:tcPr>
            <w:tcW w:w="5953" w:type="dxa"/>
          </w:tcPr>
          <w:p w14:paraId="7AB7D718" w14:textId="03D05417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6EA68C64" w14:textId="77777777" w:rsidTr="00840F75">
        <w:tc>
          <w:tcPr>
            <w:tcW w:w="4820" w:type="dxa"/>
            <w:hideMark/>
          </w:tcPr>
          <w:p w14:paraId="6461507A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953" w:type="dxa"/>
          </w:tcPr>
          <w:p w14:paraId="04593DDA" w14:textId="6A36A34F" w:rsidR="00840F75" w:rsidRPr="00CF5453" w:rsidRDefault="00840F75" w:rsidP="003950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4BFADE9B" w14:textId="77777777" w:rsidTr="00840F75">
        <w:tc>
          <w:tcPr>
            <w:tcW w:w="4820" w:type="dxa"/>
            <w:hideMark/>
          </w:tcPr>
          <w:p w14:paraId="0664BB03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4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5953" w:type="dxa"/>
          </w:tcPr>
          <w:p w14:paraId="61671E1B" w14:textId="4D240D4D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0F75" w:rsidRPr="00CF5453" w14:paraId="256A294B" w14:textId="77777777" w:rsidTr="00840F75">
        <w:tc>
          <w:tcPr>
            <w:tcW w:w="4820" w:type="dxa"/>
          </w:tcPr>
          <w:p w14:paraId="723AB041" w14:textId="77777777" w:rsidR="00840F75" w:rsidRPr="00CF5453" w:rsidRDefault="00840F75" w:rsidP="0039507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ссылки на конкурсные материалы</w:t>
            </w:r>
          </w:p>
        </w:tc>
        <w:tc>
          <w:tcPr>
            <w:tcW w:w="5953" w:type="dxa"/>
          </w:tcPr>
          <w:p w14:paraId="5088A68C" w14:textId="77777777" w:rsidR="00840F75" w:rsidRPr="00CF5453" w:rsidRDefault="00840F75" w:rsidP="003950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E6519FD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A2CD48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BAA4336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DE1326E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3586833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1A235E2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6F9F247" w14:textId="77777777" w:rsidR="00BF2EF9" w:rsidRDefault="00BF2EF9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DD032BC" w14:textId="2EE82A28" w:rsidR="001C6E3A" w:rsidRDefault="00176EF0" w:rsidP="00176E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3720">
        <w:rPr>
          <w:rFonts w:ascii="Times New Roman" w:hAnsi="Times New Roman"/>
          <w:sz w:val="28"/>
          <w:szCs w:val="28"/>
        </w:rPr>
        <w:t xml:space="preserve">Приложение </w:t>
      </w:r>
    </w:p>
    <w:p w14:paraId="77371ED3" w14:textId="77777777" w:rsidR="000E5F81" w:rsidRDefault="000E5F81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A67E44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ТЕМАТИЧЕСКИЕ НАПРАВЛЕНИЯ </w:t>
      </w:r>
    </w:p>
    <w:p w14:paraId="4646A2B0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КОНЦЕПЦИИ МУЗЕЙНЫХ ЭКСПОЗИЦИЙ</w:t>
      </w:r>
    </w:p>
    <w:p w14:paraId="1EDC0551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C4C3EC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1. Отражение событий Великой Отечественной войны 1941–1945 гг., раскрывающих военные преступления нацистов и их пособников против мирного населения в истории субъекта Российской Федерации, города или иного населенного пункта.</w:t>
      </w:r>
    </w:p>
    <w:p w14:paraId="0C9D2A3A" w14:textId="77777777" w:rsidR="00BF2EF9" w:rsidRPr="00B820EE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699F5B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факты целенаправленной организации массовой гибели мирного населения или причины полного (частичного) уничтожения жителей отдельных географических объектов, создания условий опосредованного физического уничтожения мирного населения.</w:t>
      </w:r>
    </w:p>
    <w:p w14:paraId="631326F2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70C9F74A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0C8DF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2. Судьбы жителей оккупированных территорий – жертв геноцида, эвакуированных в тыл в годы Великой Отечественной войны 1941–1945 гг.</w:t>
      </w:r>
    </w:p>
    <w:p w14:paraId="77C6D791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48DD99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обстоятельства вынужденного перемещения пострадавших от геноцида по причине массового уничтожения, голода, условий угрозы жизни и т.п.; последствия перемещения (смерть, причинение непоправимого вреда здоровью, хронические заболевания, насильственное разделение семьи и т.п.); условия размещения, занятости, а также медицинской и социально-психологической реабилитации жертв геноцида.</w:t>
      </w:r>
    </w:p>
    <w:p w14:paraId="6069FD3D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5D24F203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549A9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3. Тема трагедии мирного населения в годы Великой Отечественной войны 1941–1945 гг. в источниках личного происхождения (воспоминания, дневники, письма) и на страницах периодической печати</w:t>
      </w:r>
    </w:p>
    <w:p w14:paraId="61C7B9CD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2FCC68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 xml:space="preserve">В экспозиции раскрывается отражение трагедии мирного населения глазами участников и очевидцев событий. При построении экспозиций приветствуется использование вещевого материала (личные вещи, книги и др.). Следует активно </w:t>
      </w:r>
      <w:r w:rsidRPr="00FC4BDC">
        <w:rPr>
          <w:rFonts w:ascii="Times New Roman" w:hAnsi="Times New Roman" w:cs="Times New Roman"/>
          <w:sz w:val="28"/>
          <w:szCs w:val="28"/>
        </w:rPr>
        <w:lastRenderedPageBreak/>
        <w:t>привлекать воспоминания «Детей войны» и материалы семейных архивов (фотографии и письма).</w:t>
      </w:r>
    </w:p>
    <w:p w14:paraId="32C190F1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изобразительные материалы (фотографии, копии документов), документальные публикации, источники личного происхождения (воспоминания и письма очевидцев и участников событий из семейных архивов), публикации периодической печати.</w:t>
      </w:r>
    </w:p>
    <w:p w14:paraId="46E23B40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7EDF3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4. Тема трагедии мирного населения в годы Великой Отечественной войны 1941–1945 гг. в произведениях художественной литературы, а также музыкального, изобразительного, драматического и (или) кинематографического искусства</w:t>
      </w:r>
    </w:p>
    <w:p w14:paraId="7B406C19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7FFFC7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раскрывается оценка военных преступлений нацистов и их пособников против мирного населения на примере комплексного анализа произведений художественной литературы. Дается характеристика использованных автором художественных приемов и методов. При оценке содержания произведения дается сопоставление с другими историческими источниками (архивными материалами и документальными публикациями).</w:t>
      </w:r>
    </w:p>
    <w:p w14:paraId="56846981" w14:textId="23FDE2B4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 xml:space="preserve">Источники: произведения художественной литературы (например, А.М. Адамович «Хатынская повесть», «Я из огненной деревни», Е.А. Евтушенко «Бабий Яр», В.С. Гроссман «Жизнь и судьба», А.Н. Рыбаков «Тяжелый песок», М.А. Шолохов «Наука ненависти» и др.), документальной прозы (например, А.Л. Барто «Найти человека» и др.), музыкальных произведений (например, Д.Б. Кабалевский «Семья Тараса», Д.Д. Шостакович Симфонии № 7 и 13 и др.), кинофильмов (например, М.И. Ромм «Обыкновенный фашизм», А.А. Тарковский «Иваново детство», Э.Г. Климов «Иди и смотри» и др.), живописи (С.В. Герасимов «Мать партизана», Е.Е. Моисеенко «Этого забыть нельзя» и др.). Приветствуется использование произведений, созданных </w:t>
      </w:r>
      <w:r w:rsidR="008D63CA">
        <w:rPr>
          <w:rFonts w:ascii="Times New Roman" w:hAnsi="Times New Roman" w:cs="Times New Roman"/>
          <w:sz w:val="28"/>
          <w:szCs w:val="28"/>
        </w:rPr>
        <w:t xml:space="preserve">муниципальными, </w:t>
      </w:r>
      <w:r w:rsidRPr="00FC4BDC">
        <w:rPr>
          <w:rFonts w:ascii="Times New Roman" w:hAnsi="Times New Roman" w:cs="Times New Roman"/>
          <w:sz w:val="28"/>
          <w:szCs w:val="28"/>
        </w:rPr>
        <w:t>региональными художниками, писателями и т.п., а также публикаций в периодической печати (например, рецензии на книги, обзоры выставок и т.д.).</w:t>
      </w:r>
    </w:p>
    <w:p w14:paraId="30D06F94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541F4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5. Деятельность поисковых отрядов и волонтерских организаций, а также участие молодежи в мероприятиях по сохранению памяти о жертвах военных преступлений нацистов и их пособников среди мирного населения в годы Великой Отечественной войны 1941–1945 гг.</w:t>
      </w:r>
    </w:p>
    <w:p w14:paraId="2CD00888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E4098C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факты целенаправленной организации массовой гибели мирного населения, обнаруженные в результате работы поисковых отрядов и волонтерских организаций. Сообщаются результаты сопоставления выявленных данных с другими источниками для их обоснованного введения в научный оборот.</w:t>
      </w:r>
    </w:p>
    <w:p w14:paraId="1E4F05EB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находки с мест поисковых работ, изобразительные материалы (фотографии, карты-схемы),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58A2DBD7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6. Потери среди мирного населения на оккупированной территории, в том числе в результате войсковых операций, карательных репрессий, на принудительных работах в изгнании</w:t>
      </w:r>
    </w:p>
    <w:p w14:paraId="7AD8AE47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A2DE90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количественные и качественные показатели потерь среди мирного населения конкретного региона, географического пункта в сопоставлении с общегосударственными данными. Сообщается о последствиях данных военных преступлений для демографического, социально-экономического и духовно-культурного развития региона.</w:t>
      </w:r>
    </w:p>
    <w:p w14:paraId="3441356C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личные вещи эпохи, изобразительные материалы (фотографии, графики, таблицы, диаграммы),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44AB346B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6D1F2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7. Работа следственных органов и военных трибуналов по раскрытию обстоятельств военных преступлений нацистов и их пособников против мирного населения в годы Великой Отечественной войны 1941–1945 гг.</w:t>
      </w:r>
    </w:p>
    <w:p w14:paraId="5BB13264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E6FB5F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подготовка, ход, а также итоги расследований и судебных процессов по фактам гибели мирного населения от рук нацистов и их пособников с 1940-х гг. по настоящее время; отражение данных фактов в материалах международных судебных процессов (Нюрнбергский трибунал, Токийский процесс, Хабаровский процесс и др.), а также советских открытых судов (Великолукский, Ленинградский, Новгородский, Севастопольский, Харьковский и др. процессы); свидетельства очевидцев и освещение процессов в центральных и региональных средствах массовой информации.</w:t>
      </w:r>
    </w:p>
    <w:p w14:paraId="33464B92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личные вещи эпохи, изобразительные материалы (фотографии, кадры кинохроники, произведения изобразительного искусства),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2ACDF4A2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EC777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8. Преступления против детства в истории Великой Отечественной войны 1941–1945 гг.</w:t>
      </w:r>
    </w:p>
    <w:p w14:paraId="2FA6E730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FF6CD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факты о насильственном изъятии детей из семьи; организации детских концентрационных лагерей; использовании детей для принудительного труда, сбора биологических материалов, медицинских и других экспериментов. Приводятся факты о массовой гибели детей в результате репрессий, голода и условий опосредованного физического уничтожения.</w:t>
      </w:r>
    </w:p>
    <w:p w14:paraId="66ABF28F" w14:textId="77777777" w:rsidR="00BF2E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6D853ADA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FB468" w14:textId="77777777" w:rsidR="00BF2EF9" w:rsidRPr="00840F75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40F75">
        <w:rPr>
          <w:rFonts w:ascii="Times New Roman" w:hAnsi="Times New Roman" w:cs="Times New Roman"/>
          <w:b/>
          <w:i/>
          <w:iCs/>
          <w:sz w:val="28"/>
          <w:szCs w:val="28"/>
        </w:rPr>
        <w:t>9. Помощь органов власти, учреждений, общественных организаций тыловых регионов пострадавшим жителям оккупированных территорий – жертвам геноцида</w:t>
      </w:r>
    </w:p>
    <w:p w14:paraId="6028D352" w14:textId="77777777" w:rsidR="00BF2EF9" w:rsidRPr="007345F9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3FCCF4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В экспозиции раскрываются нормативная база об оказании помощи пострадавшим жителям оккупированных территорий; структура и состав органов власти, учреждений и общественных организаций, оказывавших помощь; виды и объемы такой помощи.</w:t>
      </w:r>
    </w:p>
    <w:p w14:paraId="3FA67027" w14:textId="77777777" w:rsidR="00BF2EF9" w:rsidRPr="00FC4BDC" w:rsidRDefault="00BF2EF9" w:rsidP="00BF2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BDC">
        <w:rPr>
          <w:rFonts w:ascii="Times New Roman" w:hAnsi="Times New Roman" w:cs="Times New Roman"/>
          <w:sz w:val="28"/>
          <w:szCs w:val="28"/>
        </w:rPr>
        <w:t> Источники: личные вещи эпохи, изобразительные материалы (фотографии, кадры кинохроники, произведения живописи),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6F2954E4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1FAAAF08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720997A6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750BC206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5F1F50CC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4F6B7C3F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698A6A6E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7E21ED3A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7696C027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1056A290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66A734AB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379C7377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080672ED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7A73A7A4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41F32B99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28DC7183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2BFB7BC4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69C7EB7D" w14:textId="77777777" w:rsidR="00BF2EF9" w:rsidRDefault="00BF2EF9" w:rsidP="00BF2EF9">
      <w:pPr>
        <w:shd w:val="clear" w:color="auto" w:fill="FFFFFF"/>
        <w:spacing w:after="243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</w:rPr>
      </w:pPr>
    </w:p>
    <w:p w14:paraId="35A1F9B8" w14:textId="77777777" w:rsidR="00BF2EF9" w:rsidRDefault="00BF2EF9" w:rsidP="00BF2EF9">
      <w:pPr>
        <w:shd w:val="clear" w:color="auto" w:fill="FFFFFF"/>
        <w:spacing w:after="243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56084B" w14:textId="77777777" w:rsidR="00BF2EF9" w:rsidRPr="008C7F86" w:rsidRDefault="00BF2EF9" w:rsidP="00BF2EF9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  <w:r w:rsidR="000E5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tbl>
      <w:tblPr>
        <w:tblW w:w="10644" w:type="dxa"/>
        <w:tblInd w:w="92" w:type="dxa"/>
        <w:tblLook w:val="04A0" w:firstRow="1" w:lastRow="0" w:firstColumn="1" w:lastColumn="0" w:noHBand="0" w:noVBand="1"/>
      </w:tblPr>
      <w:tblGrid>
        <w:gridCol w:w="2284"/>
        <w:gridCol w:w="1400"/>
        <w:gridCol w:w="1900"/>
        <w:gridCol w:w="1240"/>
        <w:gridCol w:w="2860"/>
        <w:gridCol w:w="960"/>
      </w:tblGrid>
      <w:tr w:rsidR="00BF2EF9" w:rsidRPr="007345F9" w14:paraId="264B6673" w14:textId="77777777" w:rsidTr="00EF306F">
        <w:trPr>
          <w:trHeight w:val="315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7A9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9640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F6F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947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2E9E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5DE8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5A1965AF" w14:textId="77777777" w:rsidTr="00EF306F">
        <w:trPr>
          <w:trHeight w:val="589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60319" w14:textId="77777777" w:rsidR="00BF2EF9" w:rsidRPr="0096038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ПАСПОРТ МУЗЕЯ</w:t>
            </w:r>
          </w:p>
          <w:p w14:paraId="3CD1AE33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A561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61FBB2BD" w14:textId="77777777" w:rsidTr="00EF306F">
        <w:trPr>
          <w:trHeight w:val="518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68C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88E3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1FA5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7B24777D" w14:textId="77777777" w:rsidTr="00EF306F">
        <w:trPr>
          <w:trHeight w:val="31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689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 музея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E27F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FBFA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15E83D58" w14:textId="77777777" w:rsidTr="00EF306F">
        <w:trPr>
          <w:trHeight w:val="88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F62A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7790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BAB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2349DE2E" w14:textId="77777777" w:rsidTr="00EF306F">
        <w:trPr>
          <w:trHeight w:val="998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13F1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B626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D972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5386C470" w14:textId="77777777" w:rsidTr="00EF306F">
        <w:trPr>
          <w:trHeight w:val="40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5689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музея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BF14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3F06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64307F39" w14:textId="77777777" w:rsidTr="00EF306F">
        <w:trPr>
          <w:trHeight w:val="56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ECE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Музейный педагог (Ф.И.О.)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B809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0D34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17D7BFB7" w14:textId="77777777" w:rsidTr="00EF306F">
        <w:trPr>
          <w:trHeight w:val="698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86F3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открытия музея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D891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06AC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1AE31895" w14:textId="77777777" w:rsidTr="00EF306F">
        <w:trPr>
          <w:trHeight w:val="78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10B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2A5C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03AE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42925B6B" w14:textId="77777777" w:rsidTr="00EF306F">
        <w:trPr>
          <w:trHeight w:val="63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D4F6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экспозиций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AA1F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F6A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712E3D5A" w14:textId="77777777" w:rsidTr="00EF306F">
        <w:trPr>
          <w:trHeight w:val="31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DD69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A7D5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9A68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704E9FB1" w14:textId="77777777" w:rsidTr="00EF306F">
        <w:trPr>
          <w:trHeight w:val="31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A108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62C8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794E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47F515AC" w14:textId="77777777" w:rsidTr="00EF306F">
        <w:trPr>
          <w:trHeight w:val="31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AF8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E2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Учебно-воспитательный и просветительский потенциал музейной экспозиции: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04B3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13E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2BB15EB3" w14:textId="77777777" w:rsidTr="00EF306F">
        <w:trPr>
          <w:trHeight w:val="212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2A2" w14:textId="77777777" w:rsidR="00BF2EF9" w:rsidRPr="007345F9" w:rsidRDefault="00BF2EF9" w:rsidP="00EF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основного фонда музея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E0F3" w14:textId="77777777" w:rsidR="00BF2EF9" w:rsidRPr="007345F9" w:rsidRDefault="00BF2EF9" w:rsidP="00EF3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AACA" w14:textId="77777777" w:rsidR="00BF2E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7FDB910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5C0D5DA2" w14:textId="77777777" w:rsidTr="00EF306F">
        <w:trPr>
          <w:trHeight w:val="300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23B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D08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F75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3CEC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0405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2F4C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F2EF9" w:rsidRPr="007345F9" w14:paraId="3D36E676" w14:textId="77777777" w:rsidTr="00EF306F">
        <w:trPr>
          <w:trHeight w:val="300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6C4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ACC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336C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2BB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BA60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B191" w14:textId="77777777" w:rsidR="00BF2EF9" w:rsidRPr="007345F9" w:rsidRDefault="00BF2EF9" w:rsidP="00EF3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340E16" w14:textId="77777777" w:rsidR="00BF2EF9" w:rsidRDefault="00BF2EF9" w:rsidP="00176EF0">
      <w:pPr>
        <w:spacing w:after="0" w:line="240" w:lineRule="auto"/>
        <w:ind w:firstLine="709"/>
        <w:jc w:val="right"/>
      </w:pPr>
    </w:p>
    <w:sectPr w:rsidR="00BF2EF9" w:rsidSect="000E5F8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3100" w14:textId="77777777" w:rsidR="00C3704D" w:rsidRDefault="00C3704D" w:rsidP="002B1443">
      <w:pPr>
        <w:spacing w:after="0" w:line="240" w:lineRule="auto"/>
      </w:pPr>
      <w:r>
        <w:separator/>
      </w:r>
    </w:p>
  </w:endnote>
  <w:endnote w:type="continuationSeparator" w:id="0">
    <w:p w14:paraId="494C8FA5" w14:textId="77777777" w:rsidR="00C3704D" w:rsidRDefault="00C3704D" w:rsidP="002B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6F3C" w14:textId="77777777" w:rsidR="00662D92" w:rsidRDefault="00662D92">
    <w:pPr>
      <w:pStyle w:val="a5"/>
      <w:jc w:val="center"/>
    </w:pPr>
  </w:p>
  <w:p w14:paraId="5C66338D" w14:textId="77777777" w:rsidR="00662D92" w:rsidRDefault="00662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9413" w14:textId="77777777" w:rsidR="00C3704D" w:rsidRDefault="00C3704D" w:rsidP="002B1443">
      <w:pPr>
        <w:spacing w:after="0" w:line="240" w:lineRule="auto"/>
      </w:pPr>
      <w:r>
        <w:separator/>
      </w:r>
    </w:p>
  </w:footnote>
  <w:footnote w:type="continuationSeparator" w:id="0">
    <w:p w14:paraId="1F2B0231" w14:textId="77777777" w:rsidR="00C3704D" w:rsidRDefault="00C3704D" w:rsidP="002B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542A" w14:textId="77777777" w:rsidR="00662D92" w:rsidRPr="006171CF" w:rsidRDefault="00A00C8D" w:rsidP="001C6E3A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2D92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40"/>
    <w:multiLevelType w:val="hybridMultilevel"/>
    <w:tmpl w:val="0D8E3D22"/>
    <w:lvl w:ilvl="0" w:tplc="B16E497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FE48F5"/>
    <w:multiLevelType w:val="hybridMultilevel"/>
    <w:tmpl w:val="481AA3B4"/>
    <w:lvl w:ilvl="0" w:tplc="58423ED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3A7D19"/>
    <w:multiLevelType w:val="hybridMultilevel"/>
    <w:tmpl w:val="0A141BC2"/>
    <w:lvl w:ilvl="0" w:tplc="41CA2F3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A05A7"/>
    <w:multiLevelType w:val="hybridMultilevel"/>
    <w:tmpl w:val="0B483ACC"/>
    <w:lvl w:ilvl="0" w:tplc="214E164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C1F1C"/>
    <w:multiLevelType w:val="hybridMultilevel"/>
    <w:tmpl w:val="59880B22"/>
    <w:lvl w:ilvl="0" w:tplc="97E22D8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754F9F"/>
    <w:multiLevelType w:val="hybridMultilevel"/>
    <w:tmpl w:val="9CB09FF6"/>
    <w:lvl w:ilvl="0" w:tplc="21842A9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233D41"/>
    <w:multiLevelType w:val="hybridMultilevel"/>
    <w:tmpl w:val="2A68341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E70962"/>
    <w:multiLevelType w:val="hybridMultilevel"/>
    <w:tmpl w:val="575CFBD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D67F24"/>
    <w:multiLevelType w:val="hybridMultilevel"/>
    <w:tmpl w:val="D7022088"/>
    <w:lvl w:ilvl="0" w:tplc="391C434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1A46B4"/>
    <w:multiLevelType w:val="hybridMultilevel"/>
    <w:tmpl w:val="4EB619F4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5F5E14"/>
    <w:multiLevelType w:val="hybridMultilevel"/>
    <w:tmpl w:val="E3EA0B36"/>
    <w:lvl w:ilvl="0" w:tplc="755E0C2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36618C"/>
    <w:multiLevelType w:val="hybridMultilevel"/>
    <w:tmpl w:val="F89E59D2"/>
    <w:lvl w:ilvl="0" w:tplc="2F42626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9B01AE"/>
    <w:multiLevelType w:val="hybridMultilevel"/>
    <w:tmpl w:val="3CA4C680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B443AF"/>
    <w:multiLevelType w:val="hybridMultilevel"/>
    <w:tmpl w:val="BF0E12D0"/>
    <w:lvl w:ilvl="0" w:tplc="D0ACF1A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6B147E"/>
    <w:multiLevelType w:val="hybridMultilevel"/>
    <w:tmpl w:val="C0AE8248"/>
    <w:lvl w:ilvl="0" w:tplc="08C4B89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7E6E94"/>
    <w:multiLevelType w:val="hybridMultilevel"/>
    <w:tmpl w:val="07D6EB5E"/>
    <w:lvl w:ilvl="0" w:tplc="4A52803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2E5F10"/>
    <w:multiLevelType w:val="hybridMultilevel"/>
    <w:tmpl w:val="493878F8"/>
    <w:lvl w:ilvl="0" w:tplc="AFA0251E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7" w15:restartNumberingAfterBreak="0">
    <w:nsid w:val="65361CF0"/>
    <w:multiLevelType w:val="hybridMultilevel"/>
    <w:tmpl w:val="B0BA486C"/>
    <w:lvl w:ilvl="0" w:tplc="1AD01C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8" w15:restartNumberingAfterBreak="0">
    <w:nsid w:val="6D41370F"/>
    <w:multiLevelType w:val="hybridMultilevel"/>
    <w:tmpl w:val="FF3C565A"/>
    <w:lvl w:ilvl="0" w:tplc="4B8A55F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182287"/>
    <w:multiLevelType w:val="hybridMultilevel"/>
    <w:tmpl w:val="7248B6A0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1F61C7"/>
    <w:multiLevelType w:val="hybridMultilevel"/>
    <w:tmpl w:val="A29CA618"/>
    <w:lvl w:ilvl="0" w:tplc="0E6C89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793C11"/>
    <w:multiLevelType w:val="hybridMultilevel"/>
    <w:tmpl w:val="180CF548"/>
    <w:lvl w:ilvl="0" w:tplc="79A64C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17"/>
  </w:num>
  <w:num w:numId="8">
    <w:abstractNumId w:val="12"/>
  </w:num>
  <w:num w:numId="9">
    <w:abstractNumId w:val="1"/>
  </w:num>
  <w:num w:numId="10">
    <w:abstractNumId w:val="20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3"/>
  </w:num>
  <w:num w:numId="16">
    <w:abstractNumId w:val="18"/>
  </w:num>
  <w:num w:numId="17">
    <w:abstractNumId w:val="11"/>
  </w:num>
  <w:num w:numId="18">
    <w:abstractNumId w:val="5"/>
  </w:num>
  <w:num w:numId="19">
    <w:abstractNumId w:val="0"/>
  </w:num>
  <w:num w:numId="20">
    <w:abstractNumId w:val="4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0"/>
    <w:rsid w:val="00021898"/>
    <w:rsid w:val="00026091"/>
    <w:rsid w:val="00026CF0"/>
    <w:rsid w:val="0004529F"/>
    <w:rsid w:val="000C3BD3"/>
    <w:rsid w:val="000D71C1"/>
    <w:rsid w:val="000E5F81"/>
    <w:rsid w:val="00112790"/>
    <w:rsid w:val="001164C8"/>
    <w:rsid w:val="00120E87"/>
    <w:rsid w:val="001272F1"/>
    <w:rsid w:val="00131F38"/>
    <w:rsid w:val="0014045C"/>
    <w:rsid w:val="00147686"/>
    <w:rsid w:val="0016610E"/>
    <w:rsid w:val="00176EF0"/>
    <w:rsid w:val="00196B7D"/>
    <w:rsid w:val="001A3565"/>
    <w:rsid w:val="001B380F"/>
    <w:rsid w:val="001B7A82"/>
    <w:rsid w:val="001C6E3A"/>
    <w:rsid w:val="001D25CA"/>
    <w:rsid w:val="001F4928"/>
    <w:rsid w:val="001F7D64"/>
    <w:rsid w:val="00203720"/>
    <w:rsid w:val="00216C87"/>
    <w:rsid w:val="00224F1D"/>
    <w:rsid w:val="002256BC"/>
    <w:rsid w:val="00232D6B"/>
    <w:rsid w:val="00235797"/>
    <w:rsid w:val="00245B8E"/>
    <w:rsid w:val="00262975"/>
    <w:rsid w:val="00267C18"/>
    <w:rsid w:val="00275FA2"/>
    <w:rsid w:val="00277B78"/>
    <w:rsid w:val="002820C9"/>
    <w:rsid w:val="00286F40"/>
    <w:rsid w:val="002B1443"/>
    <w:rsid w:val="002E05C5"/>
    <w:rsid w:val="002E0D83"/>
    <w:rsid w:val="002F03A2"/>
    <w:rsid w:val="0032073B"/>
    <w:rsid w:val="00332364"/>
    <w:rsid w:val="00341110"/>
    <w:rsid w:val="003438AE"/>
    <w:rsid w:val="00347C16"/>
    <w:rsid w:val="00366AA7"/>
    <w:rsid w:val="00374D0E"/>
    <w:rsid w:val="00381C8B"/>
    <w:rsid w:val="0038416E"/>
    <w:rsid w:val="0039394B"/>
    <w:rsid w:val="003B7A78"/>
    <w:rsid w:val="003C008D"/>
    <w:rsid w:val="003D65F2"/>
    <w:rsid w:val="003F37CF"/>
    <w:rsid w:val="00405DF7"/>
    <w:rsid w:val="00425F39"/>
    <w:rsid w:val="0043507B"/>
    <w:rsid w:val="00440186"/>
    <w:rsid w:val="00474018"/>
    <w:rsid w:val="00497A13"/>
    <w:rsid w:val="004A553D"/>
    <w:rsid w:val="004C3365"/>
    <w:rsid w:val="004C7BCB"/>
    <w:rsid w:val="004F6515"/>
    <w:rsid w:val="00512B8F"/>
    <w:rsid w:val="005203B0"/>
    <w:rsid w:val="005349F8"/>
    <w:rsid w:val="00536DF0"/>
    <w:rsid w:val="00537FB0"/>
    <w:rsid w:val="00545A70"/>
    <w:rsid w:val="00546B77"/>
    <w:rsid w:val="00555F9E"/>
    <w:rsid w:val="005644C2"/>
    <w:rsid w:val="00570586"/>
    <w:rsid w:val="0059391D"/>
    <w:rsid w:val="00594BC4"/>
    <w:rsid w:val="005A7201"/>
    <w:rsid w:val="005C5027"/>
    <w:rsid w:val="005D4F3F"/>
    <w:rsid w:val="005F09C0"/>
    <w:rsid w:val="005F26A2"/>
    <w:rsid w:val="006146F2"/>
    <w:rsid w:val="00622C6B"/>
    <w:rsid w:val="00637CBF"/>
    <w:rsid w:val="00662D92"/>
    <w:rsid w:val="00666DCD"/>
    <w:rsid w:val="00691929"/>
    <w:rsid w:val="00691E6D"/>
    <w:rsid w:val="00692337"/>
    <w:rsid w:val="00695BA1"/>
    <w:rsid w:val="006A23F8"/>
    <w:rsid w:val="006C320F"/>
    <w:rsid w:val="006D42B5"/>
    <w:rsid w:val="006D4AFE"/>
    <w:rsid w:val="006E0724"/>
    <w:rsid w:val="006E76BB"/>
    <w:rsid w:val="006E7DCC"/>
    <w:rsid w:val="006F3404"/>
    <w:rsid w:val="006F4F77"/>
    <w:rsid w:val="0071535E"/>
    <w:rsid w:val="00726B51"/>
    <w:rsid w:val="00760C4A"/>
    <w:rsid w:val="00767706"/>
    <w:rsid w:val="00786A17"/>
    <w:rsid w:val="0078766C"/>
    <w:rsid w:val="007921CF"/>
    <w:rsid w:val="007A692C"/>
    <w:rsid w:val="007F668E"/>
    <w:rsid w:val="00805CF2"/>
    <w:rsid w:val="00806898"/>
    <w:rsid w:val="00815BF5"/>
    <w:rsid w:val="00822EA4"/>
    <w:rsid w:val="008242B1"/>
    <w:rsid w:val="00840F75"/>
    <w:rsid w:val="0084211C"/>
    <w:rsid w:val="00842778"/>
    <w:rsid w:val="0084391E"/>
    <w:rsid w:val="00852B37"/>
    <w:rsid w:val="00861CF6"/>
    <w:rsid w:val="00872A7B"/>
    <w:rsid w:val="00896100"/>
    <w:rsid w:val="008B193F"/>
    <w:rsid w:val="008B474D"/>
    <w:rsid w:val="008B5A8F"/>
    <w:rsid w:val="008D63CA"/>
    <w:rsid w:val="008E6FC8"/>
    <w:rsid w:val="008F4F50"/>
    <w:rsid w:val="00923714"/>
    <w:rsid w:val="00925A63"/>
    <w:rsid w:val="009626C1"/>
    <w:rsid w:val="009834C3"/>
    <w:rsid w:val="009931D1"/>
    <w:rsid w:val="009B13D8"/>
    <w:rsid w:val="009B688A"/>
    <w:rsid w:val="009F7DA9"/>
    <w:rsid w:val="00A00C8D"/>
    <w:rsid w:val="00A02D4C"/>
    <w:rsid w:val="00A04628"/>
    <w:rsid w:val="00A12F7B"/>
    <w:rsid w:val="00A25B8D"/>
    <w:rsid w:val="00A31482"/>
    <w:rsid w:val="00A35909"/>
    <w:rsid w:val="00A37B16"/>
    <w:rsid w:val="00A4626F"/>
    <w:rsid w:val="00A6037E"/>
    <w:rsid w:val="00A63219"/>
    <w:rsid w:val="00A7008A"/>
    <w:rsid w:val="00A73817"/>
    <w:rsid w:val="00A814E0"/>
    <w:rsid w:val="00AA60CF"/>
    <w:rsid w:val="00AB0533"/>
    <w:rsid w:val="00AB249F"/>
    <w:rsid w:val="00AC17F5"/>
    <w:rsid w:val="00AC1ED0"/>
    <w:rsid w:val="00AE3F34"/>
    <w:rsid w:val="00AE550B"/>
    <w:rsid w:val="00AE594A"/>
    <w:rsid w:val="00B24F70"/>
    <w:rsid w:val="00B31E5E"/>
    <w:rsid w:val="00B446E1"/>
    <w:rsid w:val="00B4500A"/>
    <w:rsid w:val="00B4636A"/>
    <w:rsid w:val="00B61B90"/>
    <w:rsid w:val="00B64974"/>
    <w:rsid w:val="00B6681F"/>
    <w:rsid w:val="00B97EC1"/>
    <w:rsid w:val="00BA196C"/>
    <w:rsid w:val="00BB2032"/>
    <w:rsid w:val="00BC0D3F"/>
    <w:rsid w:val="00BC16C2"/>
    <w:rsid w:val="00BD3B41"/>
    <w:rsid w:val="00BF2EF9"/>
    <w:rsid w:val="00C235F7"/>
    <w:rsid w:val="00C3704D"/>
    <w:rsid w:val="00C37907"/>
    <w:rsid w:val="00C451E8"/>
    <w:rsid w:val="00C85C95"/>
    <w:rsid w:val="00C91326"/>
    <w:rsid w:val="00CB1245"/>
    <w:rsid w:val="00CD20EE"/>
    <w:rsid w:val="00CF23AA"/>
    <w:rsid w:val="00CF2F4F"/>
    <w:rsid w:val="00D45C69"/>
    <w:rsid w:val="00D63B9A"/>
    <w:rsid w:val="00D86AA1"/>
    <w:rsid w:val="00D9064F"/>
    <w:rsid w:val="00D950AF"/>
    <w:rsid w:val="00D97CCB"/>
    <w:rsid w:val="00DA60D5"/>
    <w:rsid w:val="00DE3575"/>
    <w:rsid w:val="00DF1003"/>
    <w:rsid w:val="00DF1814"/>
    <w:rsid w:val="00DF53D4"/>
    <w:rsid w:val="00E02E37"/>
    <w:rsid w:val="00E04FF2"/>
    <w:rsid w:val="00E311F5"/>
    <w:rsid w:val="00E41AAA"/>
    <w:rsid w:val="00E52606"/>
    <w:rsid w:val="00E563EC"/>
    <w:rsid w:val="00E65089"/>
    <w:rsid w:val="00E8503A"/>
    <w:rsid w:val="00EA1F00"/>
    <w:rsid w:val="00EE010E"/>
    <w:rsid w:val="00EE12C0"/>
    <w:rsid w:val="00EE2D2A"/>
    <w:rsid w:val="00EF306F"/>
    <w:rsid w:val="00EF5B3A"/>
    <w:rsid w:val="00F04CE6"/>
    <w:rsid w:val="00F21345"/>
    <w:rsid w:val="00F25F82"/>
    <w:rsid w:val="00F3501D"/>
    <w:rsid w:val="00F75D5E"/>
    <w:rsid w:val="00F81D78"/>
    <w:rsid w:val="00FA580D"/>
    <w:rsid w:val="00FB5B16"/>
    <w:rsid w:val="00FC0A19"/>
    <w:rsid w:val="00FC24DD"/>
    <w:rsid w:val="00FD2E0D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CFAF"/>
  <w15:docId w15:val="{31610886-560F-4219-ABE1-DE4C8B36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43"/>
  </w:style>
  <w:style w:type="paragraph" w:styleId="1">
    <w:name w:val="heading 1"/>
    <w:next w:val="a"/>
    <w:link w:val="10"/>
    <w:uiPriority w:val="9"/>
    <w:unhideWhenUsed/>
    <w:qFormat/>
    <w:rsid w:val="00840F75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3720"/>
  </w:style>
  <w:style w:type="paragraph" w:styleId="a5">
    <w:name w:val="footer"/>
    <w:basedOn w:val="a"/>
    <w:link w:val="a6"/>
    <w:uiPriority w:val="99"/>
    <w:semiHidden/>
    <w:unhideWhenUsed/>
    <w:rsid w:val="0020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3720"/>
  </w:style>
  <w:style w:type="table" w:styleId="a7">
    <w:name w:val="Table Grid"/>
    <w:basedOn w:val="a1"/>
    <w:uiPriority w:val="39"/>
    <w:rsid w:val="002037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20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EE2D2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E2D2A"/>
    <w:rPr>
      <w:rFonts w:ascii="Times New Roman" w:eastAsia="Times New Roman" w:hAnsi="Times New Roman" w:cs="Times New Roman"/>
      <w:lang w:eastAsia="en-US"/>
    </w:rPr>
  </w:style>
  <w:style w:type="table" w:customStyle="1" w:styleId="11">
    <w:name w:val="Сетка таблицы1"/>
    <w:basedOn w:val="a1"/>
    <w:next w:val="a7"/>
    <w:uiPriority w:val="59"/>
    <w:rsid w:val="0069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63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F668E"/>
    <w:rPr>
      <w:color w:val="0000FF" w:themeColor="hyperlink"/>
      <w:u w:val="single"/>
    </w:rPr>
  </w:style>
  <w:style w:type="table" w:customStyle="1" w:styleId="110">
    <w:name w:val="Сетка таблицы11"/>
    <w:basedOn w:val="a1"/>
    <w:uiPriority w:val="59"/>
    <w:rsid w:val="00176EF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F7DA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0F75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_zw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ura_zw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1D67-738E-4FFD-B792-383F4CB6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ODBEC3</dc:creator>
  <cp:keywords/>
  <dc:description/>
  <cp:lastModifiedBy>Computer</cp:lastModifiedBy>
  <cp:revision>3</cp:revision>
  <cp:lastPrinted>2024-01-30T05:36:00Z</cp:lastPrinted>
  <dcterms:created xsi:type="dcterms:W3CDTF">2026-02-10T09:33:00Z</dcterms:created>
  <dcterms:modified xsi:type="dcterms:W3CDTF">2026-02-10T09:56:00Z</dcterms:modified>
</cp:coreProperties>
</file>