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262"/>
      </w:tblGrid>
      <w:tr w:rsidR="00DE77CB">
        <w:trPr>
          <w:trHeight w:val="4248"/>
        </w:trPr>
        <w:tc>
          <w:tcPr>
            <w:tcW w:w="4605" w:type="dxa"/>
          </w:tcPr>
          <w:p w:rsidR="00DE77CB" w:rsidRDefault="00D25F8F">
            <w:pPr>
              <w:widowControl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532765" cy="588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77CB" w:rsidRDefault="00DE77CB">
            <w:pPr>
              <w:widowControl w:val="0"/>
              <w:jc w:val="center"/>
              <w:rPr>
                <w:color w:val="000000"/>
              </w:rPr>
            </w:pPr>
          </w:p>
          <w:p w:rsidR="00DE77CB" w:rsidRDefault="00D25F8F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</w:t>
            </w:r>
          </w:p>
          <w:p w:rsidR="00DE77CB" w:rsidRDefault="00D25F8F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ОРЕНБУРГСКОЙ ОБЛАСТИ</w:t>
            </w:r>
          </w:p>
          <w:p w:rsidR="00DE77CB" w:rsidRDefault="00D25F8F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DE77CB" w:rsidRDefault="00DE77CB">
            <w:pPr>
              <w:widowControl w:val="0"/>
              <w:rPr>
                <w:sz w:val="28"/>
                <w:szCs w:val="28"/>
              </w:rPr>
            </w:pPr>
          </w:p>
          <w:p w:rsidR="00DE77CB" w:rsidRDefault="00D25F8F">
            <w:pPr>
              <w:widowControl w:val="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010410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1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DE77CB" w:rsidRDefault="00DE77CB">
            <w:pPr>
              <w:widowControl w:val="0"/>
              <w:jc w:val="center"/>
            </w:pPr>
          </w:p>
          <w:p w:rsidR="00DE77CB" w:rsidRDefault="00D25F8F">
            <w:pPr>
              <w:widowControl w:val="0"/>
              <w:jc w:val="center"/>
            </w:pPr>
            <w:r>
              <w:t>г. Оренбург</w:t>
            </w:r>
          </w:p>
          <w:p w:rsidR="00DE77CB" w:rsidRDefault="00DE77CB">
            <w:pPr>
              <w:widowControl w:val="0"/>
              <w:jc w:val="center"/>
            </w:pPr>
          </w:p>
          <w:tbl>
            <w:tblPr>
              <w:tblW w:w="3706" w:type="dxa"/>
              <w:tblLayout w:type="fixed"/>
              <w:tblLook w:val="0000" w:firstRow="0" w:lastRow="0" w:firstColumn="0" w:lastColumn="0" w:noHBand="0" w:noVBand="0"/>
            </w:tblPr>
            <w:tblGrid>
              <w:gridCol w:w="3706"/>
            </w:tblGrid>
            <w:tr w:rsidR="00DE77CB">
              <w:trPr>
                <w:trHeight w:val="935"/>
              </w:trPr>
              <w:tc>
                <w:tcPr>
                  <w:tcW w:w="3706" w:type="dxa"/>
                </w:tcPr>
                <w:p w:rsidR="00DE77CB" w:rsidRDefault="00D25F8F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мерах по организации и проведению летней оздоровительной кампании 2024 года</w:t>
                  </w:r>
                </w:p>
              </w:tc>
            </w:tr>
          </w:tbl>
          <w:p w:rsidR="00DE77CB" w:rsidRDefault="00DE77C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61" w:type="dxa"/>
          </w:tcPr>
          <w:p w:rsidR="00DE77CB" w:rsidRDefault="00DE77C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DE77CB" w:rsidRDefault="00DE77CB">
      <w:pPr>
        <w:ind w:firstLine="709"/>
        <w:jc w:val="both"/>
        <w:rPr>
          <w:sz w:val="28"/>
        </w:rPr>
      </w:pP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bookmarkStart w:id="1" w:name="_Hlk166768335"/>
      <w:r>
        <w:rPr>
          <w:sz w:val="28"/>
        </w:rPr>
        <w:t xml:space="preserve">В соответствии с указом Губернатора Оренбургской области от                  30 апреля </w:t>
      </w:r>
      <w:r>
        <w:rPr>
          <w:sz w:val="28"/>
          <w:szCs w:val="28"/>
        </w:rPr>
        <w:t xml:space="preserve">2020 года № 208-ук «Об организации отдыха, оздоровления и занятости детей и подростков в Оренбургской области», в целях обеспечения полноценного отдыха, оздоровления и занятости детей и подростков при проведении летней оздоровительной кампании 2024 года </w:t>
      </w:r>
      <w:bookmarkEnd w:id="1"/>
    </w:p>
    <w:p w:rsidR="00DE77CB" w:rsidRDefault="00DE77CB">
      <w:pPr>
        <w:tabs>
          <w:tab w:val="left" w:pos="9356"/>
        </w:tabs>
        <w:jc w:val="both"/>
        <w:rPr>
          <w:sz w:val="28"/>
          <w:szCs w:val="28"/>
        </w:rPr>
      </w:pPr>
    </w:p>
    <w:p w:rsidR="00DE77CB" w:rsidRDefault="00D25F8F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DE77CB" w:rsidRDefault="00DE77CB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Отделу дополнительного образования: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1. Разработать совместно с областными организациями дополнительного образования,</w:t>
      </w:r>
      <w:r>
        <w:t xml:space="preserve"> </w:t>
      </w:r>
      <w:r>
        <w:rPr>
          <w:sz w:val="28"/>
          <w:szCs w:val="28"/>
        </w:rPr>
        <w:t xml:space="preserve">подведомственными министерству образования Оренбургской области, План мероприятий, по организации и проведению </w:t>
      </w:r>
      <w:r>
        <w:rPr>
          <w:sz w:val="28"/>
          <w:szCs w:val="28"/>
        </w:rPr>
        <w:t xml:space="preserve">летней оздоровительной кампании 2024 года (далее – План). </w:t>
      </w:r>
    </w:p>
    <w:p w:rsidR="00DE77CB" w:rsidRDefault="00D25F8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до 24 мая 2024 года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Осуществлять общую координацию работы организаций дополнительного образования, подведомственных министерству образования Оренбургской области, муниципальных органов, </w:t>
      </w:r>
      <w:r>
        <w:rPr>
          <w:sz w:val="28"/>
          <w:szCs w:val="28"/>
        </w:rPr>
        <w:t xml:space="preserve">осуществляющих управление в сфере образования, по организации и проведению летней оздоровительной кампании в соответствии с Планом, в том числе организации и проведению областных заочных мероприятий и конкурсов </w:t>
      </w:r>
      <w:r>
        <w:rPr>
          <w:sz w:val="28"/>
          <w:szCs w:val="28"/>
        </w:rPr>
        <w:br/>
        <w:t>в сфере отдыха, оздоровления и занятости дет</w:t>
      </w:r>
      <w:r>
        <w:rPr>
          <w:sz w:val="28"/>
          <w:szCs w:val="28"/>
        </w:rPr>
        <w:t>ей и подростков.</w:t>
      </w:r>
    </w:p>
    <w:p w:rsidR="00DE77CB" w:rsidRDefault="00D25F8F">
      <w:pPr>
        <w:pStyle w:val="ac"/>
        <w:tabs>
          <w:tab w:val="left" w:pos="9356"/>
        </w:tabs>
        <w:jc w:val="both"/>
        <w:rPr>
          <w:szCs w:val="28"/>
        </w:rPr>
      </w:pPr>
      <w:r>
        <w:rPr>
          <w:szCs w:val="28"/>
        </w:rPr>
        <w:t>1.3. Совместно с организациями дополнительного образования, подведомственными министерству образования Оренбургской области, оказывать организационно-методическую помощь по вопросам организации летнего отдыха, оздоровления и занятости дете</w:t>
      </w:r>
      <w:r>
        <w:rPr>
          <w:szCs w:val="28"/>
        </w:rPr>
        <w:t>й, подростков и молодежи, в том числе по вопросам проведения онлайн-смен и других форм полезной занятости обучающихся, организованных с применением электронного обучения и дистанционных образовательных технологий.</w:t>
      </w:r>
    </w:p>
    <w:p w:rsidR="00DE77CB" w:rsidRDefault="00D25F8F">
      <w:pPr>
        <w:pStyle w:val="ac"/>
        <w:tabs>
          <w:tab w:val="left" w:pos="9356"/>
        </w:tabs>
        <w:jc w:val="both"/>
        <w:rPr>
          <w:szCs w:val="28"/>
        </w:rPr>
      </w:pPr>
      <w:r>
        <w:rPr>
          <w:szCs w:val="28"/>
        </w:rPr>
        <w:t>1.4. Взять на контроль комплектование орга</w:t>
      </w:r>
      <w:r>
        <w:rPr>
          <w:szCs w:val="28"/>
        </w:rPr>
        <w:t>низаций отдыха детей и их оздоровления квалифицированными педагогическими кадрами.</w:t>
      </w:r>
    </w:p>
    <w:p w:rsidR="00DE77CB" w:rsidRDefault="00D25F8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Отделу охраны прав детей, воспитания и специального образования осуществлять координацию деятельности руководителей образовательных организа</w:t>
      </w:r>
      <w:r>
        <w:rPr>
          <w:sz w:val="28"/>
          <w:szCs w:val="28"/>
        </w:rPr>
        <w:t xml:space="preserve">ций для детей-сирот и детей, оставшихся без попечения родителей, подведомственных министерству образования Оренбургской области, по организации летнего отдыха, оздоровления и занятости воспитанников в летний период 2024 года. </w:t>
      </w:r>
    </w:p>
    <w:p w:rsidR="00DE77CB" w:rsidRDefault="00D25F8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DE77CB" w:rsidRDefault="00D25F8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3. Информационно-аналитическому отделу организовать освещение хода летней оздоровительной капании на официальном портале министерства образования Оренбургской области в информационно-коммуникационной сети «Интернет».</w:t>
      </w:r>
    </w:p>
    <w:p w:rsidR="00DE77CB" w:rsidRDefault="00D25F8F">
      <w:pPr>
        <w:ind w:firstLine="709"/>
        <w:jc w:val="right"/>
        <w:rPr>
          <w:sz w:val="28"/>
          <w:szCs w:val="28"/>
        </w:rPr>
      </w:pPr>
      <w:r>
        <w:rPr>
          <w:sz w:val="28"/>
        </w:rPr>
        <w:t xml:space="preserve">Срок: </w:t>
      </w:r>
      <w:r>
        <w:rPr>
          <w:sz w:val="28"/>
          <w:szCs w:val="28"/>
        </w:rPr>
        <w:t>в течение всего периода</w:t>
      </w:r>
    </w:p>
    <w:p w:rsidR="00DE77CB" w:rsidRDefault="00D25F8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4. Руков</w:t>
      </w:r>
      <w:r>
        <w:rPr>
          <w:sz w:val="28"/>
          <w:szCs w:val="28"/>
        </w:rPr>
        <w:t>одителям организаций дополнительного образования, подведомственным министерству образования Оренбургской области:</w:t>
      </w:r>
    </w:p>
    <w:p w:rsidR="00DE77CB" w:rsidRDefault="00D25F8F">
      <w:pPr>
        <w:ind w:left="11" w:firstLine="698"/>
        <w:jc w:val="both"/>
        <w:rPr>
          <w:sz w:val="28"/>
          <w:szCs w:val="20"/>
        </w:rPr>
      </w:pPr>
      <w:r>
        <w:rPr>
          <w:sz w:val="28"/>
          <w:szCs w:val="28"/>
        </w:rPr>
        <w:t>4.1. </w:t>
      </w:r>
      <w:r>
        <w:rPr>
          <w:sz w:val="28"/>
          <w:szCs w:val="20"/>
        </w:rPr>
        <w:t>Провести: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областные профильные смены для детей школьного возраста, одаренных в сфере науки, творчества, культуры и спорта и активно </w:t>
      </w:r>
      <w:r>
        <w:rPr>
          <w:sz w:val="28"/>
          <w:szCs w:val="28"/>
        </w:rPr>
        <w:t>занимающихся общественной деятельностью;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в режиме видеоконференцсвязи </w:t>
      </w:r>
      <w:r>
        <w:rPr>
          <w:sz w:val="28"/>
          <w:szCs w:val="28"/>
        </w:rPr>
        <w:t xml:space="preserve">совещание по вопросам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организации летнего отдыха</w:t>
      </w:r>
      <w:r>
        <w:rPr>
          <w:sz w:val="28"/>
          <w:szCs w:val="20"/>
        </w:rPr>
        <w:t xml:space="preserve">, в том числе с привлечением </w:t>
      </w:r>
      <w:r>
        <w:rPr>
          <w:sz w:val="28"/>
          <w:szCs w:val="28"/>
        </w:rPr>
        <w:t xml:space="preserve">представителей </w:t>
      </w:r>
      <w:bookmarkStart w:id="2" w:name="_Hlk128664456"/>
      <w:r>
        <w:rPr>
          <w:sz w:val="28"/>
          <w:szCs w:val="28"/>
        </w:rPr>
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Оренбургской области, Управ</w:t>
      </w:r>
      <w:r>
        <w:rPr>
          <w:sz w:val="28"/>
          <w:szCs w:val="28"/>
        </w:rPr>
        <w:t xml:space="preserve">ления Государственной инспекции безопасности дорожного движения Управления Министерства внутренних дел Российской Федерации по Оренбургской области </w:t>
      </w:r>
      <w:bookmarkEnd w:id="2"/>
      <w:r>
        <w:rPr>
          <w:sz w:val="28"/>
          <w:szCs w:val="28"/>
        </w:rPr>
        <w:t>и других заинтересованных специалистов.</w:t>
      </w:r>
    </w:p>
    <w:p w:rsidR="00DE77CB" w:rsidRDefault="00D25F8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27 мая 2024 года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Организовать работу постоянно действующи</w:t>
      </w:r>
      <w:r>
        <w:rPr>
          <w:sz w:val="28"/>
          <w:szCs w:val="28"/>
        </w:rPr>
        <w:t>х дистанционных консультационных пунктов для оказания методической помощи по организации летнего отдыха детей и подростков по своим профилям, в том числе по вопросам проведения онлайн-смен и других форм полезной занятости обучающихся.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Сформировать спи</w:t>
      </w:r>
      <w:r>
        <w:rPr>
          <w:sz w:val="28"/>
          <w:szCs w:val="28"/>
        </w:rPr>
        <w:t>ски детей, одаренных в сфере науки, творчества, культуры и спорта и активно занимающихся общественной деятельностью, для выделения путевок в организации отдыха детей и их оздоровления, расположенных за пределами территории Оренбургской области.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Внести</w:t>
      </w:r>
      <w:r>
        <w:rPr>
          <w:sz w:val="28"/>
          <w:szCs w:val="28"/>
        </w:rPr>
        <w:t xml:space="preserve"> информацию о детях, одаренных в сфере науки, творчества, культуры и спорта и активно занимающихся общественной деятельностью, подлежащих отдыху и оздоровлению, в государственную автоматизированную информационную систему «Электронный социальный регистр нас</w:t>
      </w:r>
      <w:r>
        <w:rPr>
          <w:sz w:val="28"/>
          <w:szCs w:val="28"/>
        </w:rPr>
        <w:t>еления Оренбургской области» и своевременно (за 10 дней до начала смены и через 10 дней после окончания смены) предоставить в министерство социального развития Оренбургской области всю необходимую документацию.</w:t>
      </w:r>
    </w:p>
    <w:p w:rsidR="00DE77CB" w:rsidRDefault="00D25F8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DE77CB" w:rsidRDefault="00D25F8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 Обеспечить</w:t>
      </w:r>
      <w:r>
        <w:rPr>
          <w:sz w:val="28"/>
          <w:szCs w:val="28"/>
        </w:rPr>
        <w:t xml:space="preserve"> безопасность и охрану жизни и здоровья детей при организации перевозок детей всеми видами транспорта для участия в областных и всероссийских мероприятиях и профильных сменах, проводимых на территории Оренбургской области и за ее пределами, в соответствии </w:t>
      </w:r>
      <w:r>
        <w:rPr>
          <w:sz w:val="28"/>
          <w:szCs w:val="28"/>
        </w:rPr>
        <w:t>с постановлением Правительства Российской Федерации от 23 сентября 2020   № 1527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</w:t>
      </w:r>
      <w:r>
        <w:rPr>
          <w:sz w:val="28"/>
          <w:szCs w:val="28"/>
        </w:rPr>
        <w:t xml:space="preserve"> дорожного движения при перевозке организованных групп автомобильным транспортом, утвержденными Роспотребнадзором и МВД России 21 сентября 2006 года, алгоритмом обеспечения санитарно-эпидемиологического благополучия среди участников организованных групп, н</w:t>
      </w:r>
      <w:r>
        <w:rPr>
          <w:sz w:val="28"/>
          <w:szCs w:val="28"/>
        </w:rPr>
        <w:t xml:space="preserve">аправляемых за пределы Оренбургской области от 28 апреля 2022 года. 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 Предоставить отчет по итогам проведения профильных смен в отдел дополнительного образования (не позднее 10 дней после окончания профильной смены). </w:t>
      </w:r>
    </w:p>
    <w:p w:rsidR="00DE77CB" w:rsidRDefault="00D25F8F">
      <w:pPr>
        <w:ind w:left="11" w:firstLine="698"/>
        <w:jc w:val="right"/>
        <w:rPr>
          <w:sz w:val="28"/>
          <w:szCs w:val="28"/>
        </w:rPr>
      </w:pPr>
      <w:r>
        <w:rPr>
          <w:sz w:val="28"/>
          <w:szCs w:val="28"/>
        </w:rPr>
        <w:t>Срок: в течение всего периода</w:t>
      </w:r>
    </w:p>
    <w:p w:rsidR="00DE77CB" w:rsidRDefault="00D25F8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5. Р</w:t>
      </w:r>
      <w:r>
        <w:rPr>
          <w:sz w:val="28"/>
          <w:szCs w:val="28"/>
        </w:rPr>
        <w:t>уководителям образовательных организаций, подведомственных министерству образования Оренбургской области, для детей-сирот и детей, оставшихся без попечения родителей: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Организовать занятость воспитанников в соответствии с режимом учреждения.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Исклю</w:t>
      </w:r>
      <w:r>
        <w:rPr>
          <w:sz w:val="28"/>
          <w:szCs w:val="28"/>
        </w:rPr>
        <w:t>чить условия, способствующие совершению самовольных уходов.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 Осуществлять временную передачу воспитанников в семьи граждан, постоянно проживающих на территории Российской Федерации, </w:t>
      </w:r>
      <w:r>
        <w:rPr>
          <w:sz w:val="28"/>
          <w:szCs w:val="28"/>
        </w:rPr>
        <w:br/>
        <w:t>в соответствии с требованиями законодательства Российской Федерации.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Принять меры по обеспечению безопасности детей во время подготовки и проведения мероприятий.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Взять под личный контроль проведение инструктажей с воспитанниками о мерах предосторожности и поведении на дорогах, вблизи водоемов, в местах массового с</w:t>
      </w:r>
      <w:r>
        <w:rPr>
          <w:sz w:val="28"/>
          <w:szCs w:val="28"/>
        </w:rPr>
        <w:t>копления людей, при чрезвычайных обстоятельствах.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bookmarkStart w:id="3" w:name="_Hlk166756652"/>
      <w:r>
        <w:rPr>
          <w:sz w:val="28"/>
          <w:szCs w:val="28"/>
        </w:rPr>
        <w:t>Обновить информационные стенды о деятельности служб экстренной помощи с указанием бесплатного анонимного общероссийского детского телефона доверия: 8-800-2000-122, линии доверия для детей, подростков и</w:t>
      </w:r>
      <w:r>
        <w:rPr>
          <w:sz w:val="28"/>
          <w:szCs w:val="28"/>
        </w:rPr>
        <w:t xml:space="preserve"> их родителей: 8 (3532) 90-11-50, </w:t>
      </w:r>
      <w:r>
        <w:rPr>
          <w:sz w:val="28"/>
          <w:szCs w:val="28"/>
          <w:lang w:val="en-US"/>
        </w:rPr>
        <w:t>kc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compas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bookmarkEnd w:id="3"/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Продолжить работу по социализации детей и подростков </w:t>
      </w:r>
      <w:r>
        <w:rPr>
          <w:sz w:val="28"/>
          <w:szCs w:val="28"/>
        </w:rPr>
        <w:br/>
        <w:t xml:space="preserve">с участием сотрудников правоохранительных органов, психологов и других специалистов, уделив особое внимание проблемам </w:t>
      </w:r>
      <w:proofErr w:type="spellStart"/>
      <w:r>
        <w:rPr>
          <w:sz w:val="28"/>
          <w:szCs w:val="28"/>
        </w:rPr>
        <w:t>медиабезопасности</w:t>
      </w:r>
      <w:proofErr w:type="spellEnd"/>
      <w:r>
        <w:rPr>
          <w:sz w:val="28"/>
          <w:szCs w:val="28"/>
        </w:rPr>
        <w:t xml:space="preserve"> несовершеннол</w:t>
      </w:r>
      <w:r>
        <w:rPr>
          <w:sz w:val="28"/>
          <w:szCs w:val="28"/>
        </w:rPr>
        <w:t>етних, защите их от негативного контента в информационно-коммуникационной сети «Интернет», предупреждению вовлечения их в деятельность деструктивных молодежных групп, профилактике суицидальных настроений в детско-подростковой среде.</w:t>
      </w:r>
    </w:p>
    <w:p w:rsidR="00DE77CB" w:rsidRDefault="00D25F8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 Обеспечить безопас</w:t>
      </w:r>
      <w:r>
        <w:rPr>
          <w:sz w:val="28"/>
          <w:szCs w:val="28"/>
        </w:rPr>
        <w:t xml:space="preserve">ность согласно методическим рекомендациям при организации перевозок организованных групп детей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</w:t>
      </w:r>
      <w:r>
        <w:rPr>
          <w:sz w:val="28"/>
          <w:szCs w:val="28"/>
        </w:rPr>
        <w:t>утвержденными Роспотребнадзором и МВД России  21 сентября 2006 года, постановлением Правительства Российской Федерации от                  23 сентября 2020 года № 1527 «Об утверждении Правил организованной перевозки группы детей автобусами», алгоритмом обе</w:t>
      </w:r>
      <w:r>
        <w:rPr>
          <w:sz w:val="28"/>
          <w:szCs w:val="28"/>
        </w:rPr>
        <w:t xml:space="preserve">спечения санитарно-эпидемиологического благополучия среди участников организованных групп, направляемых за пределы Оренбургской области от 28 апреля 2022 года. </w:t>
      </w:r>
    </w:p>
    <w:p w:rsidR="00DE77CB" w:rsidRDefault="00D25F8F">
      <w:pPr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5.9. Информировать незамедлительно отдел охраны прав детей, воспитания и специального образован</w:t>
      </w:r>
      <w:r>
        <w:rPr>
          <w:sz w:val="28"/>
          <w:szCs w:val="28"/>
        </w:rPr>
        <w:t>ия, комиссию по делам несовершеннолетних и защите их прав,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подразделение по делам несовершеннолетних органов внутренних дел Оренбургской области о случаях самовольных уходов воспитанников.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Рекомендовать руководителям муниципальных органов, осуществляющи</w:t>
      </w:r>
      <w:r>
        <w:rPr>
          <w:sz w:val="28"/>
          <w:szCs w:val="28"/>
        </w:rPr>
        <w:t>х управление в сфере образования Оренбургской области:</w:t>
      </w:r>
      <w:r>
        <w:rPr>
          <w:sz w:val="28"/>
          <w:szCs w:val="28"/>
          <w:u w:val="single"/>
        </w:rPr>
        <w:t xml:space="preserve"> 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Взять под личный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контроль: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кадровое обеспечение летней оздоровительной кампании;</w:t>
      </w:r>
    </w:p>
    <w:p w:rsidR="00DE77CB" w:rsidRDefault="00D25F8F">
      <w:pPr>
        <w:tabs>
          <w:tab w:val="left" w:pos="9356"/>
        </w:tabs>
        <w:ind w:firstLine="709"/>
        <w:jc w:val="both"/>
        <w:rPr>
          <w:vanish/>
          <w:sz w:val="28"/>
          <w:szCs w:val="28"/>
        </w:rPr>
      </w:pPr>
      <w:r>
        <w:rPr>
          <w:sz w:val="28"/>
          <w:szCs w:val="28"/>
        </w:rPr>
        <w:t>наличие своевременно полученных справок об отсутствии судимостей;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комплектование организаций отдыха детей и их о</w:t>
      </w:r>
      <w:r>
        <w:rPr>
          <w:sz w:val="28"/>
          <w:szCs w:val="28"/>
        </w:rPr>
        <w:t xml:space="preserve">здоровления кадрами вожатых преимущественно за счет прошедших соответствующую подготовку студентов образовательных организаций высшего образования </w:t>
      </w:r>
      <w:r>
        <w:rPr>
          <w:sz w:val="28"/>
          <w:szCs w:val="28"/>
        </w:rPr>
        <w:br/>
        <w:t>и профессиональных образовательных организаций, воспитателей – за счет педагогических работников образовател</w:t>
      </w:r>
      <w:r>
        <w:rPr>
          <w:sz w:val="28"/>
          <w:szCs w:val="28"/>
        </w:rPr>
        <w:t>ьных организаций;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 воспитателей, инструкторов по физической культуре, инструкторов по плаванию организаций отдыха детей и их оздоровления, практико-ориентированную подготовку вожатых;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выполнение педагогиче</w:t>
      </w:r>
      <w:r>
        <w:rPr>
          <w:sz w:val="28"/>
          <w:szCs w:val="28"/>
        </w:rPr>
        <w:t xml:space="preserve">скими кадрами своих должностных обязанностей; 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психолого-педагогического сопровождения летнего отдыха детей и подростков в целях профилактики негативных явлений, в том числе выявления и профилактики суицидального поведения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подростков, повышения эффективности оздоровления детей, в том числе детей из семей социального риска, детей, имеющих отклонения в здоровье или поведении, детей, испытывающих трудности в общении со взрослыми </w:t>
      </w:r>
      <w:r>
        <w:rPr>
          <w:sz w:val="28"/>
          <w:szCs w:val="28"/>
        </w:rPr>
        <w:br/>
        <w:t>и сверстниками;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медицинских (в том </w:t>
      </w:r>
      <w:r>
        <w:rPr>
          <w:sz w:val="28"/>
          <w:szCs w:val="28"/>
        </w:rPr>
        <w:t>числе вакцинацию против дизентерии и лабораторное исследование на наличие коронавирусов) и квалификационных требований при комплектовании организаций отдыха детей и их оздоровления работниками пищеблока, обеспечение контроля за качественным выполнением ими</w:t>
      </w:r>
      <w:r>
        <w:rPr>
          <w:sz w:val="28"/>
          <w:szCs w:val="28"/>
        </w:rPr>
        <w:t xml:space="preserve"> своих обязанностей;</w:t>
      </w:r>
    </w:p>
    <w:p w:rsidR="00DE77CB" w:rsidRDefault="00D25F8F">
      <w:pPr>
        <w:tabs>
          <w:tab w:val="left" w:pos="935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заочных благотворительных акций, психолого-педагогических и правовых консультаций и иных мероприятий по защите прав и оказанию помощи детям, находящимся в трудной жизненной ситуации, в </w:t>
      </w:r>
      <w:r>
        <w:rPr>
          <w:sz w:val="28"/>
          <w:szCs w:val="28"/>
        </w:rPr>
        <w:lastRenderedPageBreak/>
        <w:t>том числе детям-сиротам и детям, оставш</w:t>
      </w:r>
      <w:r>
        <w:rPr>
          <w:sz w:val="28"/>
          <w:szCs w:val="28"/>
        </w:rPr>
        <w:t>имся без попечения родителей, детям-инвалидам;</w:t>
      </w:r>
    </w:p>
    <w:p w:rsidR="00DE77CB" w:rsidRDefault="00D25F8F">
      <w:pPr>
        <w:tabs>
          <w:tab w:val="left" w:pos="935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содержание воспитательной работы с детьми;</w:t>
      </w:r>
    </w:p>
    <w:p w:rsidR="00DE77CB" w:rsidRDefault="00D25F8F">
      <w:pPr>
        <w:tabs>
          <w:tab w:val="left" w:pos="935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максимальную занятость обучающихся в каникулярный период, включая постоянную работу по реализации программ воспитания </w:t>
      </w:r>
      <w:r>
        <w:rPr>
          <w:sz w:val="28"/>
          <w:szCs w:val="28"/>
        </w:rPr>
        <w:br/>
        <w:t>и социализации, мероприятий, кружк</w:t>
      </w:r>
      <w:r>
        <w:rPr>
          <w:sz w:val="28"/>
          <w:szCs w:val="28"/>
        </w:rPr>
        <w:t xml:space="preserve">ов, организации дополнительного образования детей, в том числе с применением электронного обучения </w:t>
      </w:r>
      <w:r>
        <w:rPr>
          <w:sz w:val="28"/>
          <w:szCs w:val="28"/>
        </w:rPr>
        <w:br/>
        <w:t>и дистанционных образовательных технологий;</w:t>
      </w:r>
    </w:p>
    <w:p w:rsidR="00DE77CB" w:rsidRDefault="00D25F8F">
      <w:pPr>
        <w:tabs>
          <w:tab w:val="left" w:pos="9356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детей и педагогических работников в областных мероприятиях в соответствии с Планом;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необходимых условий для проведения работы </w:t>
      </w:r>
      <w:r>
        <w:rPr>
          <w:sz w:val="28"/>
          <w:szCs w:val="28"/>
        </w:rPr>
        <w:br/>
        <w:t>по гигиеническому воспитанию обучающихся, популяризации навыков здорового образа жизни, профилактике алкоголизма, наркомании.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Обеспечить: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безопасности и охраны правопорядка в организациях</w:t>
      </w:r>
      <w:r>
        <w:rPr>
          <w:sz w:val="28"/>
          <w:szCs w:val="28"/>
        </w:rPr>
        <w:t xml:space="preserve"> отдыха детей и их оздоровления;</w:t>
      </w:r>
    </w:p>
    <w:p w:rsidR="00DE77CB" w:rsidRDefault="00D25F8F">
      <w:pPr>
        <w:tabs>
          <w:tab w:val="left" w:pos="9356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включение организаций отдыха детей и их оздоровления в Реестр организаций отдыха детей и их оздоровления на территории Оренбургской области, недопущение открытия несанкционированных лагерей всех типов;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усиление охраны в ор</w:t>
      </w:r>
      <w:r>
        <w:rPr>
          <w:sz w:val="28"/>
          <w:szCs w:val="28"/>
        </w:rPr>
        <w:t>ганизациях отдыха детей и их оздоровления и ужесточение требований к осуществлению пропускного режима;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исчерпывающих мер превентивного характера для предотвращения возможных чрезвычайных происшествий в организациях отдыха детей и их оздоровления;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полноценным питанием детей, в том числе детей дошкольного возраста, строго выполнять санитарно-гигиенические нормы и проведение противоэпидемических мероприятий.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Активизировать деятельность социально-психологических служб образовательных организаций, </w:t>
      </w:r>
      <w:r>
        <w:rPr>
          <w:sz w:val="28"/>
          <w:szCs w:val="28"/>
        </w:rPr>
        <w:t xml:space="preserve">уполномоченных по правам детей и служб школьной медиации по формированию благоприятных взаимоотношений </w:t>
      </w:r>
      <w:r>
        <w:rPr>
          <w:sz w:val="28"/>
          <w:szCs w:val="28"/>
        </w:rPr>
        <w:br/>
        <w:t>в классных коллективах, выявлению обучающихся, склонных к суицидам, находящихся в состоянии стресса, конфликта, депрессии, трудной жизненной ситуации, и</w:t>
      </w:r>
      <w:r>
        <w:rPr>
          <w:sz w:val="28"/>
          <w:szCs w:val="28"/>
        </w:rPr>
        <w:t xml:space="preserve"> оказанию им своевременной помощи.  </w:t>
      </w:r>
    </w:p>
    <w:p w:rsidR="00DE77CB" w:rsidRDefault="00D25F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Выполнять требования по обеспечению безопасности в детских оздоровительных лагерях в соответствии с распоряжением Губернатора Оренбургской области от 24 июля 2018 года № 205-р «О дополнительных мерах по обеспечению</w:t>
      </w:r>
      <w:r>
        <w:rPr>
          <w:sz w:val="28"/>
          <w:szCs w:val="28"/>
        </w:rPr>
        <w:t xml:space="preserve"> безопасности жизни и здоровья детей в период их пребывания в организациях отдыха детей и их оздоровления Оренбургской области».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Продолжить работу по профилактике детского дорожно-транспортного травматизма, соблюдению техники безопасности во всех типа</w:t>
      </w:r>
      <w:r>
        <w:rPr>
          <w:sz w:val="28"/>
          <w:szCs w:val="28"/>
        </w:rPr>
        <w:t>х детских оздоровительных лагерей, в дошкольных образовательных организациях, в том числе во время проведения мероприятий, туристических походов, поездок и перевозок детей всеми видами транспорта.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 Соблюдать требования к перевозкам организованных групп</w:t>
      </w:r>
      <w:r>
        <w:rPr>
          <w:sz w:val="28"/>
          <w:szCs w:val="28"/>
        </w:rPr>
        <w:t xml:space="preserve"> детей автомобильным и железнодорожным транспортом</w:t>
      </w:r>
      <w:r>
        <w:rPr>
          <w:rFonts w:eastAsia="Calibri"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</w:t>
      </w:r>
      <w:r>
        <w:rPr>
          <w:sz w:val="28"/>
          <w:szCs w:val="28"/>
        </w:rPr>
        <w:t>, утвержденных Роспотребнадзором и МВД России 21 сентября 2006 года, постановлением Правительства Российской Федерации от 23 сентября          2020 года № 1527 «Об утверждении Правил организованной перевозки группы детей автобусами».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Своевременно изве</w:t>
      </w:r>
      <w:r>
        <w:rPr>
          <w:sz w:val="28"/>
          <w:szCs w:val="28"/>
        </w:rPr>
        <w:t>щать органы здравоохранения, органы внутренних дел о планируемых перевозках для возможного подбора медицинских и полицейских кадров для сопровождения; усилить контроль за водителями, осуществляющими перевозки детей.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 Обновить информационные стенды о де</w:t>
      </w:r>
      <w:r>
        <w:rPr>
          <w:sz w:val="28"/>
          <w:szCs w:val="28"/>
        </w:rPr>
        <w:t xml:space="preserve">ятельности служб экстренной помощи с указанием бесплатного анонимного общероссийского детского телефона доверия: 8-800-2000-122, линии доверия для детей, подростков и их родителей: 8 (3532) 90-11-50, </w:t>
      </w:r>
      <w:r>
        <w:rPr>
          <w:sz w:val="28"/>
          <w:szCs w:val="28"/>
          <w:lang w:val="en-US"/>
        </w:rPr>
        <w:t>kc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compas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 Незамедлительно информировать министе</w:t>
      </w:r>
      <w:r>
        <w:rPr>
          <w:sz w:val="28"/>
          <w:szCs w:val="28"/>
        </w:rPr>
        <w:t xml:space="preserve">рство образования Оренбургской области, территориальные органы внутренних дел </w:t>
      </w:r>
      <w:r>
        <w:rPr>
          <w:sz w:val="28"/>
          <w:szCs w:val="28"/>
        </w:rPr>
        <w:br/>
        <w:t xml:space="preserve">и организации здравоохранения обо всех несчастных случаях с детьми </w:t>
      </w:r>
      <w:r>
        <w:rPr>
          <w:sz w:val="28"/>
          <w:szCs w:val="28"/>
        </w:rPr>
        <w:br/>
        <w:t>и чрезвычайных происшествиях в летний период.</w:t>
      </w:r>
    </w:p>
    <w:p w:rsidR="00DE77CB" w:rsidRDefault="00D25F8F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DE77CB" w:rsidRDefault="00D25F8F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Контроль за исполнением настоящего приказа </w:t>
      </w:r>
      <w:r>
        <w:rPr>
          <w:sz w:val="28"/>
          <w:szCs w:val="28"/>
        </w:rPr>
        <w:t>возложить на первого заместителя министра Оренбургской области.</w:t>
      </w:r>
    </w:p>
    <w:p w:rsidR="00DE77CB" w:rsidRDefault="00DE77CB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DE77CB" w:rsidRDefault="00DE77CB">
      <w:pPr>
        <w:tabs>
          <w:tab w:val="left" w:pos="9356"/>
        </w:tabs>
        <w:ind w:firstLine="709"/>
        <w:jc w:val="both"/>
        <w:rPr>
          <w:sz w:val="28"/>
          <w:szCs w:val="28"/>
        </w:rPr>
      </w:pPr>
      <w:bookmarkStart w:id="4" w:name="_Hlk166768366"/>
      <w:bookmarkEnd w:id="4"/>
    </w:p>
    <w:p w:rsidR="00DE77CB" w:rsidRDefault="00DE77CB">
      <w:pPr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7480"/>
        <w:gridCol w:w="2126"/>
      </w:tblGrid>
      <w:tr w:rsidR="00DE77CB">
        <w:trPr>
          <w:trHeight w:val="70"/>
        </w:trPr>
        <w:tc>
          <w:tcPr>
            <w:tcW w:w="7479" w:type="dxa"/>
            <w:shd w:val="clear" w:color="auto" w:fill="auto"/>
          </w:tcPr>
          <w:p w:rsidR="00DE77CB" w:rsidRDefault="00D25F8F">
            <w:pPr>
              <w:widowControl w:val="0"/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</w:p>
        </w:tc>
        <w:tc>
          <w:tcPr>
            <w:tcW w:w="2126" w:type="dxa"/>
            <w:shd w:val="clear" w:color="auto" w:fill="auto"/>
          </w:tcPr>
          <w:p w:rsidR="00DE77CB" w:rsidRDefault="00D25F8F">
            <w:pPr>
              <w:widowControl w:val="0"/>
              <w:spacing w:line="48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А.А.Пахомов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E77CB" w:rsidRDefault="00DE77CB">
      <w:pPr>
        <w:rPr>
          <w:sz w:val="28"/>
          <w:szCs w:val="28"/>
        </w:rPr>
      </w:pPr>
    </w:p>
    <w:p w:rsidR="00DE77CB" w:rsidRDefault="00D25F8F">
      <w:pPr>
        <w:widowControl w:val="0"/>
        <w:spacing w:after="120"/>
        <w:jc w:val="center"/>
        <w:rPr>
          <w:rFonts w:ascii="Tahoma" w:eastAsia="Lucida Sans Unicode" w:hAnsi="Tahoma" w:cs="Tahoma"/>
          <w:sz w:val="16"/>
          <w:szCs w:val="16"/>
          <w:lang w:eastAsia="en-US"/>
        </w:rPr>
      </w:pPr>
      <w:bookmarkStart w:id="5" w:name="_Hlk160013865"/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</w:t>
      </w:r>
      <w:bookmarkEnd w:id="5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</w:t>
      </w:r>
    </w:p>
    <w:p w:rsidR="00DE77CB" w:rsidRDefault="00DE77CB">
      <w:pPr>
        <w:tabs>
          <w:tab w:val="left" w:pos="993"/>
          <w:tab w:val="left" w:pos="1985"/>
        </w:tabs>
        <w:ind w:right="-1"/>
        <w:jc w:val="both"/>
        <w:rPr>
          <w:sz w:val="10"/>
          <w:szCs w:val="10"/>
        </w:rPr>
      </w:pPr>
    </w:p>
    <w:p w:rsidR="00DE77CB" w:rsidRDefault="00DE77CB">
      <w:pPr>
        <w:sectPr w:rsidR="00DE77C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851" w:right="851" w:bottom="777" w:left="1701" w:header="720" w:footer="720" w:gutter="0"/>
          <w:cols w:space="720"/>
          <w:formProt w:val="0"/>
          <w:titlePg/>
          <w:docGrid w:linePitch="326"/>
        </w:sectPr>
      </w:pPr>
    </w:p>
    <w:p w:rsidR="00DE77CB" w:rsidRDefault="00DE77CB">
      <w:pPr>
        <w:tabs>
          <w:tab w:val="left" w:pos="1803"/>
        </w:tabs>
      </w:pPr>
    </w:p>
    <w:sectPr w:rsidR="00DE77CB">
      <w:type w:val="continuous"/>
      <w:pgSz w:w="11906" w:h="16838"/>
      <w:pgMar w:top="851" w:right="851" w:bottom="777" w:left="1701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F8F" w:rsidRDefault="00D25F8F">
      <w:r>
        <w:separator/>
      </w:r>
    </w:p>
  </w:endnote>
  <w:endnote w:type="continuationSeparator" w:id="0">
    <w:p w:rsidR="00D25F8F" w:rsidRDefault="00D2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7CB" w:rsidRDefault="00D25F8F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77CB" w:rsidRDefault="00D25F8F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4kbfyrEBAABq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DE77CB" w:rsidRDefault="00D25F8F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7CB" w:rsidRDefault="00DE77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F8F" w:rsidRDefault="00D25F8F">
      <w:r>
        <w:separator/>
      </w:r>
    </w:p>
  </w:footnote>
  <w:footnote w:type="continuationSeparator" w:id="0">
    <w:p w:rsidR="00D25F8F" w:rsidRDefault="00D2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7CB" w:rsidRDefault="00D25F8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77CB" w:rsidRDefault="00D25F8F">
                          <w:pPr>
                            <w:pStyle w:val="a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DtSChp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DE77CB" w:rsidRDefault="00D25F8F">
                    <w:pPr>
                      <w:pStyle w:val="a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7CB" w:rsidRDefault="00D25F8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DE77CB" w:rsidRDefault="00DE77C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CB"/>
    <w:rsid w:val="00181E0C"/>
    <w:rsid w:val="00D25F8F"/>
    <w:rsid w:val="00D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D6513-387C-4026-A13C-DE18BED4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basedOn w:val="a0"/>
    <w:link w:val="a5"/>
    <w:uiPriority w:val="99"/>
    <w:qFormat/>
    <w:rsid w:val="007E698F"/>
  </w:style>
  <w:style w:type="character" w:customStyle="1" w:styleId="extended-textshort">
    <w:name w:val="extended-text__short"/>
    <w:qFormat/>
    <w:rsid w:val="00E04F6D"/>
  </w:style>
  <w:style w:type="character" w:styleId="a6">
    <w:name w:val="Hyperlink"/>
    <w:uiPriority w:val="99"/>
    <w:unhideWhenUsed/>
    <w:rsid w:val="0050792E"/>
    <w:rPr>
      <w:color w:val="0000FF"/>
      <w:u w:val="single"/>
    </w:rPr>
  </w:style>
  <w:style w:type="character" w:customStyle="1" w:styleId="a7">
    <w:name w:val="Нижний колонтитул Знак"/>
    <w:link w:val="a8"/>
    <w:uiPriority w:val="99"/>
    <w:qFormat/>
    <w:rsid w:val="007F183A"/>
    <w:rPr>
      <w:sz w:val="24"/>
      <w:szCs w:val="24"/>
    </w:rPr>
  </w:style>
  <w:style w:type="character" w:customStyle="1" w:styleId="FontStyle25">
    <w:name w:val="Font Style25"/>
    <w:uiPriority w:val="99"/>
    <w:qFormat/>
    <w:rsid w:val="00D4405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link w:val="aa"/>
    <w:uiPriority w:val="99"/>
    <w:qFormat/>
    <w:rsid w:val="00D018BC"/>
    <w:rPr>
      <w:sz w:val="28"/>
      <w:szCs w:val="24"/>
    </w:rPr>
  </w:style>
  <w:style w:type="character" w:customStyle="1" w:styleId="ab">
    <w:name w:val="Основной текст с отступом Знак"/>
    <w:link w:val="ac"/>
    <w:qFormat/>
    <w:rsid w:val="00D018BC"/>
    <w:rPr>
      <w:sz w:val="28"/>
      <w:szCs w:val="24"/>
    </w:rPr>
  </w:style>
  <w:style w:type="character" w:customStyle="1" w:styleId="s1">
    <w:name w:val="s1"/>
    <w:basedOn w:val="a0"/>
    <w:qFormat/>
    <w:rsid w:val="00957ACF"/>
  </w:style>
  <w:style w:type="character" w:customStyle="1" w:styleId="ad">
    <w:name w:val="Название Знак"/>
    <w:link w:val="ae"/>
    <w:qFormat/>
    <w:rsid w:val="00957ACF"/>
    <w:rPr>
      <w:sz w:val="28"/>
      <w:szCs w:val="24"/>
      <w:lang w:val="x-none" w:eastAsia="x-none"/>
    </w:rPr>
  </w:style>
  <w:style w:type="character" w:styleId="af">
    <w:name w:val="Strong"/>
    <w:uiPriority w:val="22"/>
    <w:qFormat/>
    <w:rsid w:val="008B15F7"/>
    <w:rPr>
      <w:b/>
      <w:bCs/>
    </w:rPr>
  </w:style>
  <w:style w:type="character" w:customStyle="1" w:styleId="3">
    <w:name w:val="Основной текст с отступом 3 Знак"/>
    <w:link w:val="30"/>
    <w:qFormat/>
    <w:rsid w:val="00B24974"/>
    <w:rPr>
      <w:sz w:val="16"/>
      <w:szCs w:val="16"/>
    </w:rPr>
  </w:style>
  <w:style w:type="character" w:customStyle="1" w:styleId="af0">
    <w:name w:val="Заголовок Знак"/>
    <w:uiPriority w:val="99"/>
    <w:qFormat/>
    <w:rsid w:val="00B2497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1">
    <w:name w:val="annotation reference"/>
    <w:uiPriority w:val="99"/>
    <w:unhideWhenUsed/>
    <w:qFormat/>
    <w:rsid w:val="00B24974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qFormat/>
    <w:rsid w:val="00B24974"/>
  </w:style>
  <w:style w:type="character" w:customStyle="1" w:styleId="af4">
    <w:name w:val="Тема примечания Знак"/>
    <w:link w:val="af5"/>
    <w:uiPriority w:val="99"/>
    <w:qFormat/>
    <w:rsid w:val="00B24974"/>
    <w:rPr>
      <w:b/>
      <w:bCs/>
    </w:rPr>
  </w:style>
  <w:style w:type="character" w:customStyle="1" w:styleId="af6">
    <w:name w:val="Текст выноски Знак"/>
    <w:link w:val="af7"/>
    <w:uiPriority w:val="99"/>
    <w:semiHidden/>
    <w:qFormat/>
    <w:rsid w:val="00B24974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3B7BB1"/>
  </w:style>
  <w:style w:type="character" w:styleId="af8">
    <w:name w:val="Emphasis"/>
    <w:uiPriority w:val="20"/>
    <w:qFormat/>
    <w:rsid w:val="00530DDD"/>
    <w:rPr>
      <w:i/>
      <w:iCs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link w:val="a9"/>
    <w:uiPriority w:val="99"/>
    <w:pPr>
      <w:spacing w:line="360" w:lineRule="auto"/>
      <w:jc w:val="both"/>
    </w:pPr>
    <w:rPr>
      <w:sz w:val="28"/>
    </w:rPr>
  </w:style>
  <w:style w:type="paragraph" w:styleId="af9">
    <w:name w:val="List"/>
    <w:basedOn w:val="aa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Body Text Indent"/>
    <w:basedOn w:val="a"/>
    <w:link w:val="ab"/>
    <w:pPr>
      <w:ind w:firstLine="709"/>
    </w:pPr>
    <w:rPr>
      <w:sz w:val="28"/>
    </w:rPr>
  </w:style>
  <w:style w:type="paragraph" w:styleId="2">
    <w:name w:val="Body Text Indent 2"/>
    <w:basedOn w:val="a"/>
    <w:qFormat/>
    <w:pPr>
      <w:ind w:firstLine="720"/>
      <w:jc w:val="both"/>
    </w:pPr>
    <w:rPr>
      <w:sz w:val="28"/>
    </w:rPr>
  </w:style>
  <w:style w:type="paragraph" w:styleId="af7">
    <w:name w:val="Balloon Text"/>
    <w:basedOn w:val="a"/>
    <w:link w:val="af6"/>
    <w:uiPriority w:val="99"/>
    <w:semiHidden/>
    <w:qFormat/>
    <w:rsid w:val="009F467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7"/>
    <w:uiPriority w:val="99"/>
    <w:rsid w:val="001D1A9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b">
    <w:name w:val="Знак"/>
    <w:basedOn w:val="a"/>
    <w:qFormat/>
    <w:rsid w:val="002B3D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"/>
    <w:basedOn w:val="a"/>
    <w:qFormat/>
    <w:rsid w:val="00116C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basedOn w:val="a"/>
    <w:uiPriority w:val="34"/>
    <w:qFormat/>
    <w:rsid w:val="00957AC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e">
    <w:name w:val="Название"/>
    <w:basedOn w:val="a"/>
    <w:link w:val="ad"/>
    <w:uiPriority w:val="99"/>
    <w:qFormat/>
    <w:rsid w:val="00957ACF"/>
    <w:pPr>
      <w:jc w:val="center"/>
    </w:pPr>
    <w:rPr>
      <w:sz w:val="28"/>
      <w:lang w:val="x-none" w:eastAsia="x-none"/>
    </w:rPr>
  </w:style>
  <w:style w:type="paragraph" w:styleId="30">
    <w:name w:val="Body Text Indent 3"/>
    <w:basedOn w:val="a"/>
    <w:link w:val="3"/>
    <w:qFormat/>
    <w:rsid w:val="00B24974"/>
    <w:pPr>
      <w:spacing w:after="120"/>
      <w:ind w:left="283"/>
    </w:pPr>
    <w:rPr>
      <w:sz w:val="16"/>
      <w:szCs w:val="16"/>
    </w:rPr>
  </w:style>
  <w:style w:type="paragraph" w:styleId="af3">
    <w:name w:val="annotation text"/>
    <w:basedOn w:val="a"/>
    <w:link w:val="af2"/>
    <w:uiPriority w:val="99"/>
    <w:unhideWhenUsed/>
    <w:qFormat/>
    <w:rsid w:val="00B24974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unhideWhenUsed/>
    <w:qFormat/>
    <w:rsid w:val="00B24974"/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3A1D3-8386-4AB5-B0C5-CEE2B14A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ОАО "Оренбурггеология"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Лицензирование</dc:creator>
  <dc:description/>
  <cp:lastModifiedBy>User</cp:lastModifiedBy>
  <cp:revision>2</cp:revision>
  <cp:lastPrinted>2024-05-21T07:28:00Z</cp:lastPrinted>
  <dcterms:created xsi:type="dcterms:W3CDTF">2024-05-24T03:47:00Z</dcterms:created>
  <dcterms:modified xsi:type="dcterms:W3CDTF">2024-05-24T03:47:00Z</dcterms:modified>
  <dc:language>ru-RU</dc:language>
</cp:coreProperties>
</file>